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E9" w:rsidRPr="00A96BBE" w:rsidRDefault="006045E9" w:rsidP="006045E9">
      <w:pPr>
        <w:pStyle w:val="berschrift6"/>
        <w:rPr>
          <w:rFonts w:ascii="Tahoma" w:hAnsi="Tahoma"/>
          <w:color w:val="C00000"/>
        </w:rPr>
      </w:pPr>
    </w:p>
    <w:p w:rsidR="006045E9" w:rsidRPr="00A96BBE" w:rsidRDefault="006045E9" w:rsidP="006045E9">
      <w:pPr>
        <w:rPr>
          <w:color w:val="C00000"/>
        </w:rPr>
      </w:pPr>
    </w:p>
    <w:p w:rsidR="006045E9" w:rsidRPr="00C04761" w:rsidRDefault="006045E9" w:rsidP="006045E9"/>
    <w:p w:rsidR="006045E9" w:rsidRPr="00C04761" w:rsidRDefault="006045E9" w:rsidP="006045E9"/>
    <w:p w:rsidR="006045E9" w:rsidRPr="00C04761" w:rsidRDefault="006045E9" w:rsidP="006045E9"/>
    <w:p w:rsidR="006045E9" w:rsidRPr="00C04761" w:rsidRDefault="006045E9" w:rsidP="006045E9"/>
    <w:p w:rsidR="006045E9" w:rsidRPr="00C04761" w:rsidRDefault="006045E9" w:rsidP="006045E9"/>
    <w:p w:rsidR="006045E9" w:rsidRPr="00C04761" w:rsidRDefault="006045E9" w:rsidP="006045E9">
      <w:pPr>
        <w:rPr>
          <w:rFonts w:ascii="Tahoma" w:hAnsi="Tahoma"/>
        </w:rPr>
      </w:pPr>
    </w:p>
    <w:p w:rsidR="006045E9" w:rsidRPr="00885CB3" w:rsidRDefault="006045E9" w:rsidP="006045E9">
      <w:pPr>
        <w:pStyle w:val="berschrift6"/>
        <w:rPr>
          <w:rFonts w:ascii="Tahoma" w:hAnsi="Tahoma"/>
          <w:b w:val="0"/>
          <w:szCs w:val="24"/>
          <w:u w:val="none"/>
        </w:rPr>
      </w:pPr>
      <w:r w:rsidRPr="00885CB3">
        <w:rPr>
          <w:rFonts w:ascii="Tahoma" w:hAnsi="Tahoma"/>
          <w:b w:val="0"/>
          <w:szCs w:val="24"/>
          <w:u w:val="none"/>
        </w:rPr>
        <w:t>Börsen-Bulletin 03/2021</w:t>
      </w:r>
    </w:p>
    <w:p w:rsidR="006045E9" w:rsidRPr="00885CB3" w:rsidRDefault="006045E9" w:rsidP="006045E9">
      <w:pPr>
        <w:jc w:val="both"/>
        <w:rPr>
          <w:rFonts w:ascii="Tahoma" w:hAnsi="Tahoma"/>
          <w:sz w:val="24"/>
          <w:szCs w:val="24"/>
          <w:u w:val="single"/>
        </w:rPr>
      </w:pPr>
    </w:p>
    <w:p w:rsidR="006045E9" w:rsidRPr="00885CB3" w:rsidRDefault="006045E9" w:rsidP="006045E9">
      <w:pPr>
        <w:jc w:val="both"/>
        <w:rPr>
          <w:rFonts w:ascii="Tahoma" w:hAnsi="Tahoma"/>
          <w:sz w:val="24"/>
          <w:szCs w:val="24"/>
        </w:rPr>
      </w:pPr>
    </w:p>
    <w:p w:rsidR="006045E9" w:rsidRPr="00885CB3" w:rsidRDefault="006045E9" w:rsidP="006045E9">
      <w:pPr>
        <w:jc w:val="both"/>
        <w:rPr>
          <w:rFonts w:ascii="Tahoma" w:hAnsi="Tahoma"/>
          <w:sz w:val="24"/>
          <w:szCs w:val="24"/>
          <w:lang w:val="it-IT"/>
        </w:rPr>
      </w:pPr>
      <w:r w:rsidRPr="00885CB3">
        <w:rPr>
          <w:rFonts w:ascii="Tahoma" w:hAnsi="Tahoma"/>
          <w:sz w:val="24"/>
          <w:szCs w:val="24"/>
          <w:lang w:val="it-IT"/>
        </w:rPr>
        <w:t xml:space="preserve">            </w:t>
      </w:r>
      <w:r w:rsidRPr="00885CB3">
        <w:rPr>
          <w:rFonts w:ascii="Tahoma" w:hAnsi="Tahoma"/>
          <w:sz w:val="24"/>
          <w:szCs w:val="24"/>
          <w:lang w:val="it-IT"/>
        </w:rPr>
        <w:tab/>
      </w:r>
      <w:r w:rsidRPr="00885CB3">
        <w:rPr>
          <w:rFonts w:ascii="Tahoma" w:hAnsi="Tahoma"/>
          <w:sz w:val="24"/>
          <w:szCs w:val="24"/>
          <w:lang w:val="it-IT"/>
        </w:rPr>
        <w:tab/>
      </w:r>
    </w:p>
    <w:p w:rsidR="006045E9" w:rsidRPr="00885CB3" w:rsidRDefault="006045E9" w:rsidP="006045E9">
      <w:pPr>
        <w:jc w:val="both"/>
        <w:rPr>
          <w:rFonts w:ascii="Tahoma" w:hAnsi="Tahoma"/>
          <w:sz w:val="24"/>
          <w:szCs w:val="24"/>
          <w:u w:val="single"/>
          <w:lang w:val="it-IT"/>
        </w:rPr>
      </w:pPr>
    </w:p>
    <w:p w:rsidR="006045E9" w:rsidRPr="00885CB3" w:rsidRDefault="006045E9" w:rsidP="006045E9">
      <w:pPr>
        <w:pStyle w:val="berschrift7"/>
        <w:jc w:val="both"/>
        <w:rPr>
          <w:rFonts w:ascii="Tahoma" w:hAnsi="Tahoma"/>
          <w:b w:val="0"/>
          <w:sz w:val="24"/>
          <w:szCs w:val="24"/>
        </w:rPr>
      </w:pPr>
    </w:p>
    <w:p w:rsidR="006045E9" w:rsidRPr="00885CB3" w:rsidRDefault="006045E9" w:rsidP="006045E9">
      <w:pPr>
        <w:pStyle w:val="berschrift7"/>
        <w:rPr>
          <w:rFonts w:ascii="Tahoma" w:hAnsi="Tahoma"/>
          <w:b w:val="0"/>
          <w:sz w:val="24"/>
          <w:szCs w:val="24"/>
        </w:rPr>
      </w:pPr>
      <w:proofErr w:type="spellStart"/>
      <w:r w:rsidRPr="00885CB3">
        <w:rPr>
          <w:rFonts w:ascii="Tahoma" w:hAnsi="Tahoma"/>
          <w:b w:val="0"/>
          <w:sz w:val="24"/>
          <w:szCs w:val="24"/>
        </w:rPr>
        <w:t>Marktbericht</w:t>
      </w:r>
      <w:proofErr w:type="spellEnd"/>
    </w:p>
    <w:p w:rsidR="006045E9" w:rsidRPr="00885CB3" w:rsidRDefault="006045E9" w:rsidP="006045E9">
      <w:pPr>
        <w:rPr>
          <w:sz w:val="24"/>
          <w:szCs w:val="24"/>
          <w:lang w:val="it-IT"/>
        </w:rPr>
      </w:pPr>
    </w:p>
    <w:p w:rsidR="006045E9" w:rsidRPr="00885CB3" w:rsidRDefault="006045E9" w:rsidP="006045E9">
      <w:pPr>
        <w:rPr>
          <w:sz w:val="24"/>
          <w:szCs w:val="24"/>
          <w:lang w:val="it-IT"/>
        </w:rPr>
      </w:pPr>
    </w:p>
    <w:p w:rsidR="006045E9" w:rsidRPr="00885CB3" w:rsidRDefault="006045E9" w:rsidP="006045E9">
      <w:pPr>
        <w:rPr>
          <w:sz w:val="24"/>
          <w:szCs w:val="24"/>
          <w:lang w:val="it-IT"/>
        </w:rPr>
      </w:pPr>
    </w:p>
    <w:p w:rsidR="006045E9" w:rsidRPr="00885CB3" w:rsidRDefault="006045E9" w:rsidP="006045E9">
      <w:pPr>
        <w:pStyle w:val="berschrift4"/>
        <w:rPr>
          <w:rFonts w:ascii="Tahoma" w:hAnsi="Tahoma"/>
          <w:b w:val="0"/>
          <w:szCs w:val="24"/>
        </w:rPr>
      </w:pPr>
      <w:r w:rsidRPr="00885CB3">
        <w:rPr>
          <w:rFonts w:ascii="Tahoma" w:hAnsi="Tahoma"/>
          <w:b w:val="0"/>
          <w:szCs w:val="24"/>
        </w:rPr>
        <w:t xml:space="preserve">Diamanten                  </w:t>
      </w:r>
    </w:p>
    <w:p w:rsidR="006045E9" w:rsidRPr="00C04761" w:rsidRDefault="006045E9" w:rsidP="006045E9"/>
    <w:p w:rsidR="006045E9" w:rsidRPr="00885CB3" w:rsidRDefault="006045E9" w:rsidP="006045E9">
      <w:pPr>
        <w:pStyle w:val="berschrift3"/>
        <w:rPr>
          <w:rFonts w:ascii="Tahoma" w:hAnsi="Tahoma"/>
          <w:u w:val="none"/>
        </w:rPr>
      </w:pPr>
      <w:r w:rsidRPr="00885CB3">
        <w:rPr>
          <w:rFonts w:ascii="Tahoma" w:hAnsi="Tahoma"/>
          <w:u w:val="none"/>
        </w:rPr>
        <w:t>Rohdiamanten</w:t>
      </w:r>
    </w:p>
    <w:p w:rsidR="006045E9" w:rsidRPr="00C04761" w:rsidRDefault="006045E9" w:rsidP="006045E9"/>
    <w:p w:rsidR="006045E9" w:rsidRDefault="006045E9" w:rsidP="006045E9">
      <w:pPr>
        <w:overflowPunct/>
        <w:autoSpaceDE/>
        <w:autoSpaceDN/>
        <w:adjustRightInd/>
        <w:jc w:val="both"/>
        <w:textAlignment w:val="auto"/>
        <w:rPr>
          <w:rFonts w:ascii="Tahoma" w:hAnsi="Tahoma" w:cs="Tahoma"/>
          <w:sz w:val="24"/>
          <w:szCs w:val="24"/>
          <w:lang w:eastAsia="en-US"/>
        </w:rPr>
      </w:pPr>
      <w:r>
        <w:rPr>
          <w:rFonts w:ascii="Tahoma" w:hAnsi="Tahoma" w:cs="Tahoma"/>
          <w:sz w:val="24"/>
          <w:szCs w:val="24"/>
          <w:lang w:eastAsia="en-US"/>
        </w:rPr>
        <w:t xml:space="preserve">Nachdem in der ersten Jahreshälfte 2020 der Markt durch die Corona-Krise zeitweilig fast zum Stillstand gekommen war, konnten sich die Verkaufszahlen für Rohdiamanten nach der Sommerpause und speziell gegen Jahresende deutlich erholen. Im November und Dezember berichteten die großen Minengesellschaften wieder über gestiegene Umsätze bei einem, gegenüber Jahresfrist, nur geringfügig ermäßigten Preisniveau. Dies war sicher auch weitgehend dem umsichtigen Verhalten dieser Anbieter zuzuschreiben, die nach bewährter früherer De Beers Methode einer sehr geringen Nachfrage nur ein entsprechend bescheidenes Angebot gegenüberstellten. Zum Jahresbeginn 2021 reduzierten De Beers und </w:t>
      </w:r>
      <w:proofErr w:type="spellStart"/>
      <w:r>
        <w:rPr>
          <w:rFonts w:ascii="Tahoma" w:hAnsi="Tahoma" w:cs="Tahoma"/>
          <w:sz w:val="24"/>
          <w:szCs w:val="24"/>
          <w:lang w:eastAsia="en-US"/>
        </w:rPr>
        <w:t>Al</w:t>
      </w:r>
      <w:r w:rsidR="008618D6">
        <w:rPr>
          <w:rFonts w:ascii="Tahoma" w:hAnsi="Tahoma" w:cs="Tahoma"/>
          <w:sz w:val="24"/>
          <w:szCs w:val="24"/>
          <w:lang w:eastAsia="en-US"/>
        </w:rPr>
        <w:t>rosa</w:t>
      </w:r>
      <w:proofErr w:type="spellEnd"/>
      <w:r w:rsidR="008618D6">
        <w:rPr>
          <w:rFonts w:ascii="Tahoma" w:hAnsi="Tahoma" w:cs="Tahoma"/>
          <w:sz w:val="24"/>
          <w:szCs w:val="24"/>
          <w:lang w:eastAsia="en-US"/>
        </w:rPr>
        <w:t xml:space="preserve"> die Zahl ihrer </w:t>
      </w:r>
      <w:proofErr w:type="spellStart"/>
      <w:r w:rsidR="008618D6">
        <w:rPr>
          <w:rFonts w:ascii="Tahoma" w:hAnsi="Tahoma" w:cs="Tahoma"/>
          <w:sz w:val="24"/>
          <w:szCs w:val="24"/>
          <w:lang w:eastAsia="en-US"/>
        </w:rPr>
        <w:t>Sightholder</w:t>
      </w:r>
      <w:bookmarkStart w:id="0" w:name="_GoBack"/>
      <w:bookmarkEnd w:id="0"/>
      <w:proofErr w:type="spellEnd"/>
      <w:r>
        <w:rPr>
          <w:rFonts w:ascii="Tahoma" w:hAnsi="Tahoma" w:cs="Tahoma"/>
          <w:sz w:val="24"/>
          <w:szCs w:val="24"/>
          <w:lang w:eastAsia="en-US"/>
        </w:rPr>
        <w:t xml:space="preserve"> und erhöhten die Preise vornehmlich für  die Größen 1 ct. + geschliffen.</w:t>
      </w:r>
    </w:p>
    <w:p w:rsidR="006045E9" w:rsidRPr="00C04761" w:rsidRDefault="006045E9" w:rsidP="006045E9">
      <w:pPr>
        <w:overflowPunct/>
        <w:autoSpaceDE/>
        <w:autoSpaceDN/>
        <w:adjustRightInd/>
        <w:jc w:val="both"/>
        <w:textAlignment w:val="auto"/>
        <w:rPr>
          <w:rFonts w:ascii="Tahoma" w:hAnsi="Tahoma" w:cs="Tahoma"/>
          <w:sz w:val="24"/>
          <w:szCs w:val="24"/>
          <w:lang w:eastAsia="en-US"/>
        </w:rPr>
      </w:pPr>
    </w:p>
    <w:p w:rsidR="006045E9" w:rsidRPr="00C50505" w:rsidRDefault="006045E9" w:rsidP="006045E9">
      <w:pPr>
        <w:jc w:val="both"/>
        <w:rPr>
          <w:rFonts w:ascii="Tahoma" w:hAnsi="Tahoma"/>
          <w:sz w:val="24"/>
        </w:rPr>
      </w:pPr>
      <w:r w:rsidRPr="00C50505">
        <w:rPr>
          <w:rFonts w:ascii="Tahoma" w:hAnsi="Tahoma"/>
          <w:sz w:val="24"/>
        </w:rPr>
        <w:t>Geschliffene Diamanten</w:t>
      </w:r>
    </w:p>
    <w:p w:rsidR="006045E9" w:rsidRPr="00C04761" w:rsidRDefault="006045E9" w:rsidP="006045E9">
      <w:pPr>
        <w:jc w:val="both"/>
        <w:rPr>
          <w:rFonts w:ascii="Tahoma" w:hAnsi="Tahoma"/>
          <w:b/>
          <w:sz w:val="24"/>
        </w:rPr>
      </w:pPr>
    </w:p>
    <w:p w:rsidR="006045E9" w:rsidRDefault="006045E9" w:rsidP="006045E9">
      <w:pPr>
        <w:overflowPunct/>
        <w:autoSpaceDE/>
        <w:autoSpaceDN/>
        <w:adjustRightInd/>
        <w:jc w:val="both"/>
        <w:textAlignment w:val="auto"/>
        <w:rPr>
          <w:rFonts w:ascii="Tahoma" w:hAnsi="Tahoma" w:cs="Tahoma"/>
          <w:sz w:val="24"/>
          <w:szCs w:val="24"/>
          <w:lang w:eastAsia="en-US"/>
        </w:rPr>
      </w:pPr>
      <w:r>
        <w:rPr>
          <w:rFonts w:ascii="Tahoma" w:hAnsi="Tahoma" w:cs="Tahoma"/>
          <w:sz w:val="24"/>
          <w:szCs w:val="24"/>
          <w:lang w:eastAsia="en-US"/>
        </w:rPr>
        <w:t xml:space="preserve">Der deutsche Markt für geschliffene Diamanten litt in Fortsetzung </w:t>
      </w:r>
      <w:proofErr w:type="gramStart"/>
      <w:r>
        <w:rPr>
          <w:rFonts w:ascii="Tahoma" w:hAnsi="Tahoma" w:cs="Tahoma"/>
          <w:sz w:val="24"/>
          <w:szCs w:val="24"/>
          <w:lang w:eastAsia="en-US"/>
        </w:rPr>
        <w:t xml:space="preserve">des März/April </w:t>
      </w:r>
      <w:proofErr w:type="spellStart"/>
      <w:r>
        <w:rPr>
          <w:rFonts w:ascii="Tahoma" w:hAnsi="Tahoma" w:cs="Tahoma"/>
          <w:sz w:val="24"/>
          <w:szCs w:val="24"/>
          <w:lang w:eastAsia="en-US"/>
        </w:rPr>
        <w:t>Lockdowns</w:t>
      </w:r>
      <w:proofErr w:type="spellEnd"/>
      <w:r>
        <w:rPr>
          <w:rFonts w:ascii="Tahoma" w:hAnsi="Tahoma" w:cs="Tahoma"/>
          <w:sz w:val="24"/>
          <w:szCs w:val="24"/>
          <w:lang w:eastAsia="en-US"/>
        </w:rPr>
        <w:t xml:space="preserve"> und der bescheidenen Erholung während der Sommerpause und im Herbst ganz erheblich unter den geschlossenen Einzelhandelsgeschäften</w:t>
      </w:r>
      <w:proofErr w:type="gramEnd"/>
      <w:r>
        <w:rPr>
          <w:rFonts w:ascii="Tahoma" w:hAnsi="Tahoma" w:cs="Tahoma"/>
          <w:sz w:val="24"/>
          <w:szCs w:val="24"/>
          <w:lang w:eastAsia="en-US"/>
        </w:rPr>
        <w:t xml:space="preserve"> in der vorweihnachtlichen Hochsaison. Glücklicherweise blieb das Preisniveau trotz insgesamt gebremster Nachfrage weitgehend stabil. Größere Diamanten in guter Qualität und Schliffausführung machten die Ausnahme durch erhöhte Nachfrage.</w:t>
      </w:r>
    </w:p>
    <w:p w:rsidR="006045E9" w:rsidRDefault="006045E9" w:rsidP="006045E9">
      <w:pPr>
        <w:overflowPunct/>
        <w:autoSpaceDE/>
        <w:autoSpaceDN/>
        <w:adjustRightInd/>
        <w:jc w:val="both"/>
        <w:textAlignment w:val="auto"/>
        <w:rPr>
          <w:rFonts w:ascii="Tahoma" w:hAnsi="Tahoma" w:cs="Tahoma"/>
          <w:sz w:val="24"/>
          <w:szCs w:val="24"/>
          <w:lang w:eastAsia="en-US"/>
        </w:rPr>
      </w:pPr>
    </w:p>
    <w:p w:rsidR="006045E9" w:rsidRDefault="006045E9" w:rsidP="006045E9">
      <w:pPr>
        <w:overflowPunct/>
        <w:autoSpaceDE/>
        <w:autoSpaceDN/>
        <w:adjustRightInd/>
        <w:jc w:val="both"/>
        <w:textAlignment w:val="auto"/>
        <w:rPr>
          <w:rFonts w:ascii="Tahoma" w:hAnsi="Tahoma" w:cs="Tahoma"/>
          <w:sz w:val="24"/>
          <w:szCs w:val="24"/>
          <w:lang w:eastAsia="en-US"/>
        </w:rPr>
      </w:pPr>
    </w:p>
    <w:p w:rsidR="006045E9" w:rsidRDefault="006045E9" w:rsidP="006045E9">
      <w:pPr>
        <w:overflowPunct/>
        <w:autoSpaceDE/>
        <w:autoSpaceDN/>
        <w:adjustRightInd/>
        <w:jc w:val="both"/>
        <w:textAlignment w:val="auto"/>
        <w:rPr>
          <w:rFonts w:ascii="Tahoma" w:hAnsi="Tahoma" w:cs="Tahoma"/>
          <w:sz w:val="24"/>
          <w:szCs w:val="24"/>
          <w:lang w:eastAsia="en-US"/>
        </w:rPr>
      </w:pPr>
    </w:p>
    <w:p w:rsidR="006045E9" w:rsidRPr="00C04761" w:rsidRDefault="006045E9" w:rsidP="006045E9">
      <w:pPr>
        <w:overflowPunct/>
        <w:autoSpaceDE/>
        <w:autoSpaceDN/>
        <w:adjustRightInd/>
        <w:jc w:val="both"/>
        <w:textAlignment w:val="auto"/>
        <w:rPr>
          <w:rFonts w:ascii="Tahoma" w:hAnsi="Tahoma" w:cs="Tahoma"/>
          <w:sz w:val="24"/>
          <w:szCs w:val="24"/>
          <w:lang w:eastAsia="en-US"/>
        </w:rPr>
      </w:pPr>
    </w:p>
    <w:p w:rsidR="006045E9" w:rsidRPr="00C04761" w:rsidRDefault="006045E9" w:rsidP="006045E9">
      <w:pPr>
        <w:overflowPunct/>
        <w:autoSpaceDE/>
        <w:autoSpaceDN/>
        <w:adjustRightInd/>
        <w:jc w:val="both"/>
        <w:textAlignment w:val="auto"/>
        <w:rPr>
          <w:rFonts w:ascii="Tahoma" w:hAnsi="Tahoma" w:cs="Tahoma"/>
          <w:sz w:val="24"/>
          <w:szCs w:val="24"/>
          <w:lang w:eastAsia="en-US"/>
        </w:rPr>
      </w:pPr>
    </w:p>
    <w:p w:rsidR="006045E9" w:rsidRPr="00C04761" w:rsidRDefault="006045E9" w:rsidP="006045E9">
      <w:pPr>
        <w:overflowPunct/>
        <w:autoSpaceDE/>
        <w:autoSpaceDN/>
        <w:adjustRightInd/>
        <w:jc w:val="both"/>
        <w:textAlignment w:val="auto"/>
        <w:rPr>
          <w:rFonts w:ascii="Tahoma" w:hAnsi="Tahoma" w:cs="Tahoma"/>
          <w:sz w:val="24"/>
          <w:szCs w:val="24"/>
          <w:lang w:eastAsia="en-US"/>
        </w:rPr>
      </w:pPr>
    </w:p>
    <w:p w:rsidR="006045E9" w:rsidRPr="00C04761" w:rsidRDefault="006045E9" w:rsidP="006045E9">
      <w:pPr>
        <w:overflowPunct/>
        <w:autoSpaceDE/>
        <w:autoSpaceDN/>
        <w:adjustRightInd/>
        <w:jc w:val="both"/>
        <w:textAlignment w:val="auto"/>
        <w:rPr>
          <w:rFonts w:ascii="Tahoma" w:hAnsi="Tahoma" w:cs="Tahoma"/>
          <w:sz w:val="24"/>
          <w:szCs w:val="24"/>
          <w:lang w:eastAsia="en-US"/>
        </w:rPr>
      </w:pPr>
    </w:p>
    <w:p w:rsidR="006045E9" w:rsidRDefault="006045E9" w:rsidP="006045E9">
      <w:pPr>
        <w:jc w:val="both"/>
        <w:rPr>
          <w:rFonts w:ascii="Tahoma" w:hAnsi="Tahoma"/>
          <w:sz w:val="24"/>
        </w:rPr>
      </w:pPr>
    </w:p>
    <w:p w:rsidR="006045E9" w:rsidRPr="00885CB3" w:rsidRDefault="006045E9" w:rsidP="006045E9">
      <w:pPr>
        <w:jc w:val="both"/>
        <w:rPr>
          <w:rFonts w:ascii="Tahoma" w:hAnsi="Tahoma"/>
          <w:sz w:val="24"/>
        </w:rPr>
      </w:pPr>
      <w:r w:rsidRPr="00885CB3">
        <w:rPr>
          <w:rFonts w:ascii="Tahoma" w:hAnsi="Tahoma"/>
          <w:sz w:val="24"/>
        </w:rPr>
        <w:t xml:space="preserve">Opake Steine      </w:t>
      </w:r>
    </w:p>
    <w:p w:rsidR="006045E9" w:rsidRPr="00A96BBE" w:rsidRDefault="006045E9" w:rsidP="006045E9">
      <w:pPr>
        <w:jc w:val="both"/>
        <w:rPr>
          <w:rFonts w:ascii="Tahoma" w:hAnsi="Tahoma"/>
          <w:b/>
          <w:sz w:val="24"/>
        </w:rPr>
      </w:pPr>
    </w:p>
    <w:p w:rsidR="006045E9" w:rsidRPr="00885CB3" w:rsidRDefault="006045E9" w:rsidP="006045E9">
      <w:pPr>
        <w:jc w:val="both"/>
        <w:rPr>
          <w:rFonts w:ascii="Tahoma" w:hAnsi="Tahoma"/>
          <w:sz w:val="24"/>
        </w:rPr>
      </w:pPr>
      <w:r w:rsidRPr="00885CB3">
        <w:rPr>
          <w:rFonts w:ascii="Tahoma" w:hAnsi="Tahoma"/>
          <w:sz w:val="24"/>
        </w:rPr>
        <w:t xml:space="preserve">Lapis </w:t>
      </w:r>
      <w:proofErr w:type="spellStart"/>
      <w:r w:rsidRPr="00885CB3">
        <w:rPr>
          <w:rFonts w:ascii="Tahoma" w:hAnsi="Tahoma"/>
          <w:sz w:val="24"/>
        </w:rPr>
        <w:t>Lazuli</w:t>
      </w:r>
      <w:proofErr w:type="spellEnd"/>
    </w:p>
    <w:p w:rsidR="006045E9" w:rsidRPr="00A96BBE" w:rsidRDefault="006045E9" w:rsidP="006045E9">
      <w:pPr>
        <w:jc w:val="both"/>
        <w:rPr>
          <w:rFonts w:ascii="Tahoma" w:hAnsi="Tahoma"/>
          <w:sz w:val="24"/>
        </w:rPr>
      </w:pPr>
    </w:p>
    <w:p w:rsidR="006045E9" w:rsidRPr="00A96BBE" w:rsidRDefault="006045E9" w:rsidP="006045E9">
      <w:pPr>
        <w:jc w:val="both"/>
        <w:rPr>
          <w:rFonts w:ascii="Tahoma" w:hAnsi="Tahoma"/>
          <w:sz w:val="24"/>
        </w:rPr>
      </w:pPr>
      <w:r w:rsidRPr="00A96BBE">
        <w:rPr>
          <w:rFonts w:ascii="Tahoma" w:hAnsi="Tahoma"/>
          <w:sz w:val="24"/>
        </w:rPr>
        <w:t>Es hat sich gegenüber dem Vorbericht nicht viel verändert. Man kann auf alte Bestände zurückgreifen. Händler haben genügend Ware im Angebot.</w:t>
      </w:r>
    </w:p>
    <w:p w:rsidR="006045E9" w:rsidRPr="00A96BBE" w:rsidRDefault="006045E9" w:rsidP="006045E9">
      <w:pPr>
        <w:jc w:val="both"/>
        <w:rPr>
          <w:rFonts w:ascii="Tahoma" w:hAnsi="Tahoma"/>
          <w:sz w:val="24"/>
        </w:rPr>
      </w:pPr>
    </w:p>
    <w:p w:rsidR="006045E9" w:rsidRPr="00885CB3" w:rsidRDefault="006045E9" w:rsidP="006045E9">
      <w:pPr>
        <w:jc w:val="both"/>
        <w:rPr>
          <w:rFonts w:ascii="Tahoma" w:hAnsi="Tahoma"/>
          <w:sz w:val="24"/>
        </w:rPr>
      </w:pPr>
      <w:r w:rsidRPr="00885CB3">
        <w:rPr>
          <w:rFonts w:ascii="Tahoma" w:hAnsi="Tahoma"/>
          <w:sz w:val="24"/>
        </w:rPr>
        <w:t>Achate</w:t>
      </w:r>
    </w:p>
    <w:p w:rsidR="006045E9" w:rsidRPr="00A96BBE" w:rsidRDefault="006045E9" w:rsidP="006045E9">
      <w:pPr>
        <w:pStyle w:val="Textkrper"/>
        <w:rPr>
          <w:rFonts w:ascii="Tahoma" w:hAnsi="Tahoma"/>
          <w:u w:val="single"/>
        </w:rPr>
      </w:pPr>
    </w:p>
    <w:p w:rsidR="006045E9" w:rsidRPr="00A96BBE" w:rsidRDefault="006045E9" w:rsidP="006045E9">
      <w:pPr>
        <w:jc w:val="both"/>
        <w:rPr>
          <w:rFonts w:ascii="Tahoma" w:hAnsi="Tahoma" w:cs="Tahoma"/>
          <w:sz w:val="24"/>
          <w:szCs w:val="24"/>
        </w:rPr>
      </w:pPr>
      <w:r w:rsidRPr="00A96BBE">
        <w:rPr>
          <w:rFonts w:ascii="Tahoma" w:hAnsi="Tahoma" w:cs="Tahoma"/>
          <w:sz w:val="24"/>
          <w:szCs w:val="24"/>
        </w:rPr>
        <w:t xml:space="preserve">Achat ist ein Stein, der immer in den Kollektionen vertreten ist, ob Onyx, </w:t>
      </w:r>
      <w:proofErr w:type="spellStart"/>
      <w:r w:rsidRPr="00A96BBE">
        <w:rPr>
          <w:rFonts w:ascii="Tahoma" w:hAnsi="Tahoma" w:cs="Tahoma"/>
          <w:sz w:val="24"/>
          <w:szCs w:val="24"/>
        </w:rPr>
        <w:t>Carneol</w:t>
      </w:r>
      <w:proofErr w:type="spellEnd"/>
      <w:r w:rsidRPr="00A96BBE">
        <w:rPr>
          <w:rFonts w:ascii="Tahoma" w:hAnsi="Tahoma" w:cs="Tahoma"/>
          <w:sz w:val="24"/>
          <w:szCs w:val="24"/>
        </w:rPr>
        <w:t>, farbige Achate, Lagensteine für Wappengravuren oder Gemmen. Zurzeit ist ausreichend Material vorhanden.</w:t>
      </w:r>
    </w:p>
    <w:p w:rsidR="006045E9" w:rsidRPr="00A96BBE" w:rsidRDefault="006045E9" w:rsidP="006045E9">
      <w:pPr>
        <w:jc w:val="both"/>
        <w:rPr>
          <w:rFonts w:ascii="Tahoma" w:hAnsi="Tahoma" w:cs="Tahoma"/>
          <w:sz w:val="24"/>
          <w:szCs w:val="24"/>
        </w:rPr>
      </w:pPr>
    </w:p>
    <w:p w:rsidR="006045E9" w:rsidRPr="00885CB3" w:rsidRDefault="006045E9" w:rsidP="006045E9">
      <w:pPr>
        <w:pStyle w:val="Textkrper"/>
        <w:rPr>
          <w:rFonts w:ascii="Tahoma" w:hAnsi="Tahoma"/>
        </w:rPr>
      </w:pPr>
      <w:r w:rsidRPr="00885CB3">
        <w:rPr>
          <w:rFonts w:ascii="Tahoma" w:hAnsi="Tahoma"/>
        </w:rPr>
        <w:t>Malachite</w:t>
      </w:r>
    </w:p>
    <w:p w:rsidR="006045E9" w:rsidRPr="00A96BBE" w:rsidRDefault="006045E9" w:rsidP="006045E9">
      <w:pPr>
        <w:jc w:val="both"/>
        <w:rPr>
          <w:rFonts w:ascii="Tahoma" w:hAnsi="Tahoma"/>
          <w:sz w:val="24"/>
          <w:u w:val="single"/>
        </w:rPr>
      </w:pPr>
    </w:p>
    <w:p w:rsidR="006045E9" w:rsidRPr="00A96BBE" w:rsidRDefault="006045E9" w:rsidP="006045E9">
      <w:pPr>
        <w:jc w:val="both"/>
        <w:rPr>
          <w:rFonts w:ascii="Tahoma" w:hAnsi="Tahoma" w:cs="Tahoma"/>
          <w:sz w:val="24"/>
          <w:szCs w:val="24"/>
        </w:rPr>
      </w:pPr>
      <w:r w:rsidRPr="00A96BBE">
        <w:rPr>
          <w:rFonts w:ascii="Tahoma" w:hAnsi="Tahoma" w:cs="Tahoma"/>
          <w:sz w:val="24"/>
          <w:szCs w:val="24"/>
        </w:rPr>
        <w:t>Im ersten Quartal des vergangenen Jahres war eine spürbare Nachfrage vorhanden. Durch größere Importe verschiedener Händler ist ausreichend Ware an Lager.</w:t>
      </w:r>
    </w:p>
    <w:p w:rsidR="006045E9" w:rsidRPr="00A96BBE" w:rsidRDefault="006045E9" w:rsidP="006045E9">
      <w:pPr>
        <w:jc w:val="both"/>
        <w:rPr>
          <w:rFonts w:ascii="Tahoma" w:hAnsi="Tahoma" w:cs="Tahoma"/>
          <w:sz w:val="24"/>
          <w:szCs w:val="24"/>
        </w:rPr>
      </w:pPr>
    </w:p>
    <w:p w:rsidR="006045E9" w:rsidRPr="00885CB3" w:rsidRDefault="006045E9" w:rsidP="006045E9">
      <w:pPr>
        <w:jc w:val="both"/>
        <w:rPr>
          <w:rFonts w:ascii="Tahoma" w:hAnsi="Tahoma"/>
          <w:sz w:val="24"/>
        </w:rPr>
      </w:pPr>
      <w:r w:rsidRPr="00885CB3">
        <w:rPr>
          <w:rFonts w:ascii="Tahoma" w:hAnsi="Tahoma"/>
          <w:sz w:val="24"/>
        </w:rPr>
        <w:t>Tigerauge</w:t>
      </w:r>
    </w:p>
    <w:p w:rsidR="006045E9" w:rsidRPr="00A96BBE" w:rsidRDefault="006045E9" w:rsidP="006045E9">
      <w:pPr>
        <w:jc w:val="both"/>
        <w:rPr>
          <w:rFonts w:ascii="Tahoma" w:hAnsi="Tahoma"/>
          <w:sz w:val="24"/>
        </w:rPr>
      </w:pPr>
    </w:p>
    <w:p w:rsidR="006045E9" w:rsidRPr="00A96BBE" w:rsidRDefault="006045E9" w:rsidP="006045E9">
      <w:pPr>
        <w:jc w:val="both"/>
        <w:rPr>
          <w:rFonts w:ascii="Tahoma" w:hAnsi="Tahoma"/>
          <w:sz w:val="24"/>
        </w:rPr>
      </w:pPr>
      <w:r w:rsidRPr="00A96BBE">
        <w:rPr>
          <w:rFonts w:ascii="Tahoma" w:hAnsi="Tahoma"/>
          <w:sz w:val="24"/>
        </w:rPr>
        <w:t xml:space="preserve">Tigerauge wird zurzeit nicht stark nachgefragt. Es sind genügend Rohsteine im Markt. </w:t>
      </w:r>
    </w:p>
    <w:p w:rsidR="006045E9" w:rsidRPr="00A96BBE" w:rsidRDefault="006045E9" w:rsidP="006045E9">
      <w:pPr>
        <w:jc w:val="both"/>
        <w:rPr>
          <w:rFonts w:ascii="Tahoma" w:hAnsi="Tahoma"/>
          <w:sz w:val="24"/>
        </w:rPr>
      </w:pPr>
    </w:p>
    <w:p w:rsidR="006045E9" w:rsidRPr="00885CB3" w:rsidRDefault="006045E9" w:rsidP="006045E9">
      <w:pPr>
        <w:jc w:val="both"/>
        <w:rPr>
          <w:rFonts w:ascii="Tahoma" w:hAnsi="Tahoma"/>
          <w:sz w:val="24"/>
        </w:rPr>
      </w:pPr>
      <w:r w:rsidRPr="00885CB3">
        <w:rPr>
          <w:rFonts w:ascii="Tahoma" w:hAnsi="Tahoma"/>
          <w:sz w:val="24"/>
        </w:rPr>
        <w:t>Rhodochrosite</w:t>
      </w:r>
    </w:p>
    <w:p w:rsidR="006045E9" w:rsidRPr="00A96BBE" w:rsidRDefault="006045E9" w:rsidP="006045E9">
      <w:pPr>
        <w:jc w:val="both"/>
        <w:rPr>
          <w:rFonts w:ascii="Tahoma" w:hAnsi="Tahoma"/>
          <w:sz w:val="24"/>
          <w:u w:val="single"/>
        </w:rPr>
      </w:pPr>
    </w:p>
    <w:p w:rsidR="006045E9" w:rsidRPr="00A96BBE" w:rsidRDefault="006045E9" w:rsidP="006045E9">
      <w:pPr>
        <w:jc w:val="both"/>
        <w:rPr>
          <w:rFonts w:ascii="Tahoma" w:hAnsi="Tahoma" w:cs="Tahoma"/>
          <w:sz w:val="24"/>
          <w:szCs w:val="24"/>
        </w:rPr>
      </w:pPr>
      <w:r w:rsidRPr="00A96BBE">
        <w:rPr>
          <w:rFonts w:ascii="Tahoma" w:hAnsi="Tahoma" w:cs="Tahoma"/>
          <w:sz w:val="24"/>
          <w:szCs w:val="24"/>
        </w:rPr>
        <w:t>Überwiegend werden Rhodochrosite für Kugeln und Cabochons in Asien verarbeitet. Feine transparente rote Qualitäten sind selten und werden insbesondere von Sammlern immer wieder gesucht.</w:t>
      </w:r>
    </w:p>
    <w:p w:rsidR="006045E9" w:rsidRPr="00A96BBE" w:rsidRDefault="006045E9" w:rsidP="006045E9">
      <w:pPr>
        <w:jc w:val="both"/>
        <w:rPr>
          <w:rFonts w:ascii="Tahoma" w:hAnsi="Tahoma" w:cs="Tahoma"/>
          <w:sz w:val="24"/>
          <w:szCs w:val="24"/>
        </w:rPr>
      </w:pPr>
    </w:p>
    <w:p w:rsidR="006045E9" w:rsidRPr="00885CB3" w:rsidRDefault="006045E9" w:rsidP="006045E9">
      <w:pPr>
        <w:pStyle w:val="berschrift5"/>
        <w:rPr>
          <w:rFonts w:ascii="Tahoma" w:hAnsi="Tahoma"/>
          <w:sz w:val="24"/>
          <w:u w:val="none"/>
        </w:rPr>
      </w:pPr>
      <w:r w:rsidRPr="00885CB3">
        <w:rPr>
          <w:rFonts w:ascii="Tahoma" w:hAnsi="Tahoma"/>
          <w:sz w:val="24"/>
          <w:u w:val="none"/>
        </w:rPr>
        <w:t>Türkise</w:t>
      </w:r>
    </w:p>
    <w:p w:rsidR="006045E9" w:rsidRPr="00A96BBE" w:rsidRDefault="006045E9" w:rsidP="006045E9">
      <w:pPr>
        <w:jc w:val="both"/>
        <w:rPr>
          <w:rFonts w:ascii="Tahoma" w:hAnsi="Tahoma"/>
          <w:sz w:val="24"/>
        </w:rPr>
      </w:pPr>
    </w:p>
    <w:p w:rsidR="006045E9" w:rsidRPr="00A96BBE" w:rsidRDefault="006045E9" w:rsidP="006045E9">
      <w:pPr>
        <w:jc w:val="both"/>
        <w:rPr>
          <w:rFonts w:ascii="Tahoma" w:hAnsi="Tahoma" w:cs="Tahoma"/>
          <w:sz w:val="24"/>
          <w:szCs w:val="24"/>
        </w:rPr>
      </w:pPr>
      <w:r w:rsidRPr="00A96BBE">
        <w:rPr>
          <w:rFonts w:ascii="Tahoma" w:hAnsi="Tahoma" w:cs="Tahoma"/>
          <w:sz w:val="24"/>
          <w:szCs w:val="24"/>
        </w:rPr>
        <w:t>Reine, feine Ware ist nach wie vor rar. Bei einer verhaltenen Nachfrage kann der Bedarf gedeckt werden. Ware mit Matrix gibt es ausreichend aus verschiedenen Minen.</w:t>
      </w:r>
    </w:p>
    <w:p w:rsidR="006045E9" w:rsidRPr="00A96BBE" w:rsidRDefault="006045E9" w:rsidP="006045E9">
      <w:pPr>
        <w:jc w:val="both"/>
        <w:rPr>
          <w:rFonts w:ascii="Tahoma" w:hAnsi="Tahoma" w:cs="Tahoma"/>
          <w:sz w:val="24"/>
          <w:szCs w:val="24"/>
        </w:rPr>
      </w:pPr>
    </w:p>
    <w:p w:rsidR="006045E9" w:rsidRPr="00885CB3" w:rsidRDefault="006045E9" w:rsidP="006045E9">
      <w:pPr>
        <w:pStyle w:val="berschrift6"/>
        <w:rPr>
          <w:rFonts w:ascii="Tahoma" w:hAnsi="Tahoma"/>
          <w:u w:val="none"/>
        </w:rPr>
      </w:pPr>
      <w:r w:rsidRPr="00885CB3">
        <w:rPr>
          <w:rFonts w:ascii="Tahoma" w:hAnsi="Tahoma"/>
          <w:b w:val="0"/>
          <w:u w:val="none"/>
        </w:rPr>
        <w:t>Perlmutt</w:t>
      </w:r>
    </w:p>
    <w:p w:rsidR="006045E9" w:rsidRPr="00A96BBE" w:rsidRDefault="006045E9" w:rsidP="006045E9">
      <w:pPr>
        <w:pStyle w:val="berschrift6"/>
        <w:rPr>
          <w:rFonts w:ascii="Tahoma" w:hAnsi="Tahoma"/>
          <w:b w:val="0"/>
        </w:rPr>
      </w:pPr>
    </w:p>
    <w:p w:rsidR="006045E9" w:rsidRPr="00A96BBE" w:rsidRDefault="006045E9" w:rsidP="006045E9">
      <w:pPr>
        <w:jc w:val="both"/>
        <w:rPr>
          <w:rFonts w:ascii="Tahoma" w:hAnsi="Tahoma" w:cs="Tahoma"/>
          <w:sz w:val="24"/>
          <w:szCs w:val="24"/>
        </w:rPr>
      </w:pPr>
      <w:r w:rsidRPr="00A96BBE">
        <w:rPr>
          <w:rFonts w:ascii="Tahoma" w:hAnsi="Tahoma" w:cs="Tahoma"/>
          <w:sz w:val="24"/>
          <w:szCs w:val="24"/>
        </w:rPr>
        <w:t>Es ist genügend Rohmaterial verfügbar, wobei die Nachfrage in 2020 zurückhaltend war.</w:t>
      </w:r>
    </w:p>
    <w:p w:rsidR="006045E9" w:rsidRPr="00A96BBE" w:rsidRDefault="006045E9" w:rsidP="006045E9">
      <w:pPr>
        <w:jc w:val="both"/>
        <w:rPr>
          <w:rFonts w:ascii="Tahoma" w:hAnsi="Tahoma" w:cs="Tahoma"/>
          <w:sz w:val="24"/>
          <w:szCs w:val="24"/>
        </w:rPr>
      </w:pPr>
    </w:p>
    <w:p w:rsidR="006045E9" w:rsidRDefault="006045E9" w:rsidP="006045E9">
      <w:pPr>
        <w:pStyle w:val="Textkrper"/>
        <w:rPr>
          <w:rFonts w:ascii="Tahoma" w:hAnsi="Tahoma"/>
        </w:rPr>
      </w:pPr>
    </w:p>
    <w:p w:rsidR="006045E9" w:rsidRDefault="006045E9" w:rsidP="006045E9">
      <w:pPr>
        <w:pStyle w:val="Textkrper"/>
        <w:rPr>
          <w:rFonts w:ascii="Tahoma" w:hAnsi="Tahoma"/>
        </w:rPr>
      </w:pPr>
    </w:p>
    <w:p w:rsidR="006045E9" w:rsidRDefault="006045E9" w:rsidP="006045E9">
      <w:pPr>
        <w:pStyle w:val="Textkrper"/>
        <w:rPr>
          <w:rFonts w:ascii="Tahoma" w:hAnsi="Tahoma"/>
        </w:rPr>
      </w:pPr>
    </w:p>
    <w:p w:rsidR="006045E9" w:rsidRDefault="006045E9" w:rsidP="006045E9">
      <w:pPr>
        <w:pStyle w:val="Textkrper"/>
        <w:rPr>
          <w:rFonts w:ascii="Tahoma" w:hAnsi="Tahoma"/>
        </w:rPr>
      </w:pPr>
    </w:p>
    <w:p w:rsidR="006045E9" w:rsidRDefault="006045E9" w:rsidP="006045E9">
      <w:pPr>
        <w:pStyle w:val="Textkrper"/>
        <w:rPr>
          <w:rFonts w:ascii="Tahoma" w:hAnsi="Tahoma"/>
        </w:rPr>
      </w:pPr>
    </w:p>
    <w:p w:rsidR="006045E9" w:rsidRDefault="006045E9" w:rsidP="006045E9">
      <w:pPr>
        <w:pStyle w:val="Textkrper"/>
        <w:rPr>
          <w:rFonts w:ascii="Tahoma" w:hAnsi="Tahoma"/>
        </w:rPr>
      </w:pPr>
    </w:p>
    <w:p w:rsidR="006045E9" w:rsidRDefault="006045E9" w:rsidP="006045E9">
      <w:pPr>
        <w:pStyle w:val="Textkrper"/>
        <w:rPr>
          <w:rFonts w:ascii="Tahoma" w:hAnsi="Tahoma"/>
        </w:rPr>
      </w:pPr>
    </w:p>
    <w:p w:rsidR="006045E9" w:rsidRPr="00885CB3" w:rsidRDefault="006045E9" w:rsidP="006045E9">
      <w:pPr>
        <w:pStyle w:val="Textkrper"/>
        <w:rPr>
          <w:rFonts w:ascii="Tahoma" w:hAnsi="Tahoma"/>
        </w:rPr>
      </w:pPr>
      <w:r w:rsidRPr="00885CB3">
        <w:rPr>
          <w:rFonts w:ascii="Tahoma" w:hAnsi="Tahoma"/>
        </w:rPr>
        <w:lastRenderedPageBreak/>
        <w:t>Opale</w:t>
      </w:r>
    </w:p>
    <w:p w:rsidR="006045E9" w:rsidRPr="00A96BBE" w:rsidRDefault="006045E9" w:rsidP="006045E9">
      <w:pPr>
        <w:rPr>
          <w:rFonts w:ascii="Tahoma" w:hAnsi="Tahoma"/>
          <w:b/>
          <w:sz w:val="24"/>
        </w:rPr>
      </w:pPr>
    </w:p>
    <w:p w:rsidR="006045E9" w:rsidRPr="00A96BBE" w:rsidRDefault="006045E9" w:rsidP="006045E9">
      <w:pPr>
        <w:rPr>
          <w:rFonts w:ascii="Tahoma" w:hAnsi="Tahoma"/>
          <w:sz w:val="24"/>
        </w:rPr>
      </w:pPr>
      <w:r w:rsidRPr="00A96BBE">
        <w:rPr>
          <w:rFonts w:ascii="Tahoma" w:hAnsi="Tahoma"/>
          <w:sz w:val="24"/>
        </w:rPr>
        <w:t>Australien</w:t>
      </w:r>
    </w:p>
    <w:p w:rsidR="006045E9" w:rsidRPr="00A96BBE" w:rsidRDefault="006045E9" w:rsidP="006045E9">
      <w:pPr>
        <w:pStyle w:val="KeinLeerraum"/>
        <w:jc w:val="both"/>
        <w:rPr>
          <w:rFonts w:ascii="Tahoma" w:hAnsi="Tahoma" w:cs="Tahoma"/>
          <w:sz w:val="24"/>
          <w:szCs w:val="24"/>
        </w:rPr>
      </w:pPr>
    </w:p>
    <w:p w:rsidR="006045E9" w:rsidRPr="00A96BBE" w:rsidRDefault="006045E9" w:rsidP="006045E9">
      <w:pPr>
        <w:pStyle w:val="KeinLeerraum"/>
        <w:jc w:val="both"/>
        <w:rPr>
          <w:rFonts w:ascii="Tahoma" w:hAnsi="Tahoma" w:cs="Tahoma"/>
          <w:sz w:val="24"/>
          <w:szCs w:val="24"/>
        </w:rPr>
      </w:pPr>
      <w:r w:rsidRPr="00A96BBE">
        <w:rPr>
          <w:rFonts w:ascii="Tahoma" w:hAnsi="Tahoma" w:cs="Tahoma"/>
          <w:sz w:val="24"/>
          <w:szCs w:val="24"/>
        </w:rPr>
        <w:t xml:space="preserve">Für Australien gilt generell: Aufgrund der Corona-Pandemie war und ist Australien „geschlossen“ und es findet so gut wie kein Export der Rohware statt. Auch innerhalb Australiens waren die Grenzen geschlossen, so dass es teilweise nicht möglich war, auf die Opalfelder zu gelangen, so dass noch weniger gegraben und folglich auch weniger gefunden wurde. Es ist daher zu vermuten, dass die Preise in Zukunft steigen werden. Bis jetzt sind die Preise allerdings sowohl für den Hellen Opal, den </w:t>
      </w:r>
      <w:proofErr w:type="spellStart"/>
      <w:r w:rsidRPr="00A96BBE">
        <w:rPr>
          <w:rFonts w:ascii="Tahoma" w:hAnsi="Tahoma" w:cs="Tahoma"/>
          <w:sz w:val="24"/>
          <w:szCs w:val="24"/>
        </w:rPr>
        <w:t>Boulderopal</w:t>
      </w:r>
      <w:proofErr w:type="spellEnd"/>
      <w:r w:rsidRPr="00A96BBE">
        <w:rPr>
          <w:rFonts w:ascii="Tahoma" w:hAnsi="Tahoma" w:cs="Tahoma"/>
          <w:sz w:val="24"/>
          <w:szCs w:val="24"/>
        </w:rPr>
        <w:t xml:space="preserve"> und auch den Schwarzopal relativ stabil und die Marktlage ist gegenüber den Vorjahren grundsätzlich kaum verändert. Die Nachfrage nach feinen Steinen steigt weiterhin.</w:t>
      </w:r>
    </w:p>
    <w:p w:rsidR="006045E9" w:rsidRPr="00A96BBE" w:rsidRDefault="006045E9" w:rsidP="006045E9">
      <w:pPr>
        <w:pStyle w:val="KeinLeerraum"/>
        <w:jc w:val="both"/>
        <w:rPr>
          <w:rFonts w:ascii="Tahoma" w:hAnsi="Tahoma" w:cs="Tahoma"/>
          <w:sz w:val="24"/>
          <w:szCs w:val="24"/>
        </w:rPr>
      </w:pPr>
    </w:p>
    <w:p w:rsidR="006045E9" w:rsidRPr="00A96BBE" w:rsidRDefault="006045E9" w:rsidP="006045E9">
      <w:pPr>
        <w:pStyle w:val="berschrift4"/>
        <w:rPr>
          <w:rFonts w:ascii="Tahoma" w:hAnsi="Tahoma"/>
          <w:b w:val="0"/>
        </w:rPr>
      </w:pPr>
      <w:r w:rsidRPr="00A96BBE">
        <w:rPr>
          <w:rFonts w:ascii="Tahoma" w:hAnsi="Tahoma"/>
          <w:b w:val="0"/>
        </w:rPr>
        <w:t>Mexiko</w:t>
      </w:r>
    </w:p>
    <w:p w:rsidR="006045E9" w:rsidRPr="00A96BBE" w:rsidRDefault="006045E9" w:rsidP="006045E9">
      <w:pPr>
        <w:pStyle w:val="KeinLeerraum"/>
        <w:jc w:val="both"/>
        <w:rPr>
          <w:rFonts w:ascii="Tahoma" w:hAnsi="Tahoma" w:cs="Tahoma"/>
          <w:sz w:val="24"/>
          <w:szCs w:val="24"/>
        </w:rPr>
      </w:pPr>
    </w:p>
    <w:p w:rsidR="006045E9" w:rsidRPr="00A96BBE" w:rsidRDefault="006045E9" w:rsidP="006045E9">
      <w:pPr>
        <w:pStyle w:val="KeinLeerraum"/>
        <w:jc w:val="both"/>
        <w:rPr>
          <w:rFonts w:ascii="Tahoma" w:hAnsi="Tahoma" w:cs="Tahoma"/>
          <w:sz w:val="24"/>
          <w:szCs w:val="24"/>
        </w:rPr>
      </w:pPr>
      <w:r w:rsidRPr="00A96BBE">
        <w:rPr>
          <w:rFonts w:ascii="Tahoma" w:hAnsi="Tahoma" w:cs="Tahoma"/>
          <w:sz w:val="24"/>
          <w:szCs w:val="24"/>
        </w:rPr>
        <w:t>In Mexiko findet nach wie vor reguläres Mining statt und die Rohware kann auch das Land verlassen. Bei feinen Qualitäten von opalisierenden Feuer- und Wasseropalcabochons gab es auch im letzten Jahr keine nennenswerten Funde, so dass diese extrem rar geworden sind und entsprechend hohe Preise erzielen. Facettierte Feueropale sind im letzten Jahr ausreichend gefunden worden, so dass die Preise momentan stabil sind.</w:t>
      </w:r>
    </w:p>
    <w:p w:rsidR="006045E9" w:rsidRPr="00A96BBE" w:rsidRDefault="006045E9" w:rsidP="006045E9">
      <w:pPr>
        <w:pStyle w:val="KeinLeerraum"/>
        <w:jc w:val="both"/>
        <w:rPr>
          <w:rFonts w:ascii="Tahoma" w:hAnsi="Tahoma" w:cs="Tahoma"/>
          <w:sz w:val="24"/>
          <w:szCs w:val="24"/>
        </w:rPr>
      </w:pPr>
    </w:p>
    <w:p w:rsidR="006045E9" w:rsidRPr="00A96BBE" w:rsidRDefault="006045E9" w:rsidP="006045E9">
      <w:pPr>
        <w:pStyle w:val="berschrift4"/>
        <w:rPr>
          <w:rFonts w:ascii="Tahoma" w:hAnsi="Tahoma"/>
          <w:b w:val="0"/>
        </w:rPr>
      </w:pPr>
      <w:r w:rsidRPr="00A96BBE">
        <w:rPr>
          <w:rFonts w:ascii="Tahoma" w:hAnsi="Tahoma"/>
          <w:b w:val="0"/>
        </w:rPr>
        <w:t>Äthiopien</w:t>
      </w:r>
    </w:p>
    <w:p w:rsidR="006045E9" w:rsidRPr="00A96BBE" w:rsidRDefault="006045E9" w:rsidP="006045E9">
      <w:pPr>
        <w:pStyle w:val="KeinLeerraum"/>
        <w:jc w:val="both"/>
        <w:rPr>
          <w:rFonts w:ascii="Tahoma" w:hAnsi="Tahoma" w:cs="Tahoma"/>
          <w:sz w:val="24"/>
          <w:szCs w:val="24"/>
        </w:rPr>
      </w:pPr>
    </w:p>
    <w:p w:rsidR="006045E9" w:rsidRPr="00A96BBE" w:rsidRDefault="006045E9" w:rsidP="006045E9">
      <w:pPr>
        <w:pStyle w:val="KeinLeerraum"/>
        <w:jc w:val="both"/>
        <w:rPr>
          <w:rFonts w:ascii="Tahoma" w:hAnsi="Tahoma" w:cs="Tahoma"/>
          <w:sz w:val="24"/>
          <w:szCs w:val="24"/>
        </w:rPr>
      </w:pPr>
      <w:r w:rsidRPr="00A96BBE">
        <w:rPr>
          <w:rFonts w:ascii="Tahoma" w:hAnsi="Tahoma" w:cs="Tahoma"/>
          <w:sz w:val="24"/>
          <w:szCs w:val="24"/>
        </w:rPr>
        <w:t>Das Angebot an Äthiopischen Opalen ist deutlich geringer als in den Jahren zuvor. Die Preise für fertig geschliffene Steine sind stabil.</w:t>
      </w:r>
    </w:p>
    <w:p w:rsidR="006045E9" w:rsidRPr="00A96BBE" w:rsidRDefault="006045E9" w:rsidP="006045E9">
      <w:pPr>
        <w:pStyle w:val="KeinLeerraum"/>
        <w:jc w:val="both"/>
        <w:rPr>
          <w:rFonts w:ascii="Tahoma" w:hAnsi="Tahoma" w:cs="Tahoma"/>
          <w:sz w:val="24"/>
          <w:szCs w:val="24"/>
        </w:rPr>
      </w:pPr>
    </w:p>
    <w:p w:rsidR="006045E9" w:rsidRPr="00885CB3" w:rsidRDefault="006045E9" w:rsidP="006045E9">
      <w:pPr>
        <w:pStyle w:val="berschrift4"/>
        <w:rPr>
          <w:rFonts w:ascii="Tahoma" w:hAnsi="Tahoma"/>
          <w:b w:val="0"/>
        </w:rPr>
      </w:pPr>
      <w:r w:rsidRPr="00885CB3">
        <w:rPr>
          <w:rFonts w:ascii="Tahoma" w:hAnsi="Tahoma"/>
          <w:b w:val="0"/>
        </w:rPr>
        <w:t>Rohsteine</w:t>
      </w:r>
    </w:p>
    <w:p w:rsidR="006045E9" w:rsidRPr="00A96BBE" w:rsidRDefault="006045E9" w:rsidP="006045E9">
      <w:pPr>
        <w:jc w:val="both"/>
        <w:rPr>
          <w:rFonts w:ascii="Tahoma" w:hAnsi="Tahoma"/>
          <w:sz w:val="24"/>
        </w:rPr>
      </w:pPr>
    </w:p>
    <w:p w:rsidR="006045E9" w:rsidRPr="00885CB3" w:rsidRDefault="006045E9" w:rsidP="006045E9">
      <w:pPr>
        <w:jc w:val="both"/>
        <w:rPr>
          <w:rFonts w:ascii="Tahoma" w:hAnsi="Tahoma"/>
          <w:b/>
          <w:sz w:val="24"/>
        </w:rPr>
      </w:pPr>
      <w:r w:rsidRPr="00885CB3">
        <w:rPr>
          <w:rFonts w:ascii="Tahoma" w:hAnsi="Tahoma"/>
          <w:sz w:val="24"/>
        </w:rPr>
        <w:t>Aquamarin</w:t>
      </w:r>
    </w:p>
    <w:p w:rsidR="006045E9" w:rsidRPr="00A96BBE" w:rsidRDefault="006045E9" w:rsidP="006045E9">
      <w:pPr>
        <w:pStyle w:val="Textkrper"/>
        <w:rPr>
          <w:rFonts w:ascii="Tahoma" w:hAnsi="Tahoma"/>
        </w:rPr>
      </w:pPr>
    </w:p>
    <w:p w:rsidR="006045E9" w:rsidRPr="00A96BBE" w:rsidRDefault="006045E9" w:rsidP="006045E9">
      <w:pPr>
        <w:pStyle w:val="Textkrper"/>
        <w:rPr>
          <w:rFonts w:ascii="Tahoma" w:hAnsi="Tahoma"/>
        </w:rPr>
      </w:pPr>
      <w:r w:rsidRPr="00A96BBE">
        <w:rPr>
          <w:rFonts w:ascii="Tahoma" w:hAnsi="Tahoma"/>
        </w:rPr>
        <w:t>Rohsteine sind nur begrenzt lieferbar, feine und gute Qualitäten sind nur wenig im Angebot. Auch hier sind durch die Pandemie die Wege abgeschnitten und es wird relativ wenig angeboten.</w:t>
      </w:r>
    </w:p>
    <w:p w:rsidR="006045E9" w:rsidRPr="00A96BBE" w:rsidRDefault="006045E9" w:rsidP="006045E9">
      <w:pPr>
        <w:pStyle w:val="Textkrper"/>
        <w:rPr>
          <w:rFonts w:ascii="Tahoma" w:hAnsi="Tahoma"/>
        </w:rPr>
      </w:pPr>
    </w:p>
    <w:p w:rsidR="006045E9" w:rsidRPr="00885CB3" w:rsidRDefault="006045E9" w:rsidP="006045E9">
      <w:pPr>
        <w:pStyle w:val="berschrift3"/>
        <w:rPr>
          <w:rFonts w:ascii="Tahoma" w:hAnsi="Tahoma"/>
          <w:b/>
          <w:u w:val="none"/>
        </w:rPr>
      </w:pPr>
      <w:proofErr w:type="spellStart"/>
      <w:r w:rsidRPr="00885CB3">
        <w:rPr>
          <w:rFonts w:ascii="Tahoma" w:hAnsi="Tahoma"/>
          <w:u w:val="none"/>
        </w:rPr>
        <w:t>Tsavorit</w:t>
      </w:r>
      <w:proofErr w:type="spellEnd"/>
    </w:p>
    <w:p w:rsidR="006045E9" w:rsidRPr="00A96BBE" w:rsidRDefault="006045E9" w:rsidP="006045E9">
      <w:pPr>
        <w:jc w:val="both"/>
        <w:rPr>
          <w:rFonts w:ascii="Tahoma" w:hAnsi="Tahoma"/>
          <w:sz w:val="24"/>
        </w:rPr>
      </w:pPr>
    </w:p>
    <w:p w:rsidR="006045E9" w:rsidRPr="00A96BBE" w:rsidRDefault="006045E9" w:rsidP="006045E9">
      <w:pPr>
        <w:jc w:val="both"/>
        <w:rPr>
          <w:rFonts w:ascii="Tahoma" w:hAnsi="Tahoma"/>
          <w:sz w:val="24"/>
        </w:rPr>
      </w:pPr>
      <w:r w:rsidRPr="00A96BBE">
        <w:rPr>
          <w:rFonts w:ascii="Tahoma" w:hAnsi="Tahoma"/>
          <w:sz w:val="24"/>
        </w:rPr>
        <w:t>Gegenüber den vorherigen Berichten gibt es keine signifikanten Veränderungen. Bedingt durch den von Tansania verhängten Exportstopp von Rohware ist immer noch keine gute Ware erhältlich.</w:t>
      </w:r>
    </w:p>
    <w:p w:rsidR="006045E9" w:rsidRPr="00A96BBE" w:rsidRDefault="006045E9" w:rsidP="006045E9">
      <w:pPr>
        <w:jc w:val="both"/>
        <w:rPr>
          <w:rFonts w:ascii="Tahoma" w:hAnsi="Tahoma"/>
          <w:sz w:val="24"/>
          <w:u w:val="single"/>
        </w:rPr>
      </w:pPr>
    </w:p>
    <w:p w:rsidR="006045E9" w:rsidRPr="00885CB3" w:rsidRDefault="006045E9" w:rsidP="006045E9">
      <w:pPr>
        <w:jc w:val="both"/>
        <w:rPr>
          <w:rFonts w:ascii="Tahoma" w:hAnsi="Tahoma"/>
          <w:b/>
          <w:sz w:val="24"/>
        </w:rPr>
      </w:pPr>
      <w:r w:rsidRPr="00885CB3">
        <w:rPr>
          <w:rFonts w:ascii="Tahoma" w:hAnsi="Tahoma"/>
          <w:sz w:val="24"/>
        </w:rPr>
        <w:t>Tansanit</w:t>
      </w:r>
    </w:p>
    <w:p w:rsidR="006045E9" w:rsidRPr="00A96BBE" w:rsidRDefault="006045E9" w:rsidP="006045E9">
      <w:pPr>
        <w:jc w:val="both"/>
        <w:rPr>
          <w:rFonts w:ascii="Tahoma" w:hAnsi="Tahoma"/>
          <w:sz w:val="24"/>
          <w:u w:val="single"/>
        </w:rPr>
      </w:pPr>
    </w:p>
    <w:p w:rsidR="006045E9" w:rsidRPr="00A96BBE" w:rsidRDefault="006045E9" w:rsidP="006045E9">
      <w:pPr>
        <w:overflowPunct/>
        <w:autoSpaceDE/>
        <w:autoSpaceDN/>
        <w:adjustRightInd/>
        <w:jc w:val="both"/>
        <w:textAlignment w:val="auto"/>
        <w:rPr>
          <w:rFonts w:ascii="Tahoma" w:hAnsi="Tahoma" w:cs="Tahoma"/>
          <w:sz w:val="24"/>
          <w:szCs w:val="24"/>
        </w:rPr>
      </w:pPr>
      <w:r w:rsidRPr="00A96BBE">
        <w:rPr>
          <w:rFonts w:ascii="Tahoma" w:hAnsi="Tahoma" w:cs="Tahoma"/>
          <w:sz w:val="24"/>
          <w:szCs w:val="24"/>
        </w:rPr>
        <w:t xml:space="preserve">Es besteht weiterhin ein Exportverbot von Rohware aus Tansania und es werden auch kaum Rohsteine gefördert und </w:t>
      </w:r>
      <w:proofErr w:type="spellStart"/>
      <w:r w:rsidRPr="00A96BBE">
        <w:rPr>
          <w:rFonts w:ascii="Tahoma" w:hAnsi="Tahoma" w:cs="Tahoma"/>
          <w:sz w:val="24"/>
          <w:szCs w:val="24"/>
        </w:rPr>
        <w:t>gemint</w:t>
      </w:r>
      <w:proofErr w:type="spellEnd"/>
      <w:r w:rsidRPr="00A96BBE">
        <w:rPr>
          <w:rFonts w:ascii="Tahoma" w:hAnsi="Tahoma" w:cs="Tahoma"/>
          <w:sz w:val="24"/>
          <w:szCs w:val="24"/>
        </w:rPr>
        <w:t>.</w:t>
      </w:r>
    </w:p>
    <w:p w:rsidR="006045E9" w:rsidRPr="00A96BBE" w:rsidRDefault="006045E9" w:rsidP="006045E9">
      <w:pPr>
        <w:jc w:val="both"/>
        <w:rPr>
          <w:rFonts w:ascii="Tahoma" w:hAnsi="Tahoma"/>
          <w:sz w:val="24"/>
          <w:u w:val="single"/>
        </w:rPr>
      </w:pPr>
    </w:p>
    <w:p w:rsidR="006045E9" w:rsidRDefault="006045E9" w:rsidP="006045E9">
      <w:pPr>
        <w:jc w:val="both"/>
        <w:rPr>
          <w:rFonts w:ascii="Tahoma" w:hAnsi="Tahoma"/>
          <w:sz w:val="24"/>
        </w:rPr>
      </w:pPr>
    </w:p>
    <w:p w:rsidR="006045E9" w:rsidRPr="00885CB3" w:rsidRDefault="006045E9" w:rsidP="006045E9">
      <w:pPr>
        <w:jc w:val="both"/>
        <w:rPr>
          <w:rFonts w:ascii="Tahoma" w:hAnsi="Tahoma"/>
          <w:sz w:val="24"/>
        </w:rPr>
      </w:pPr>
      <w:r w:rsidRPr="00885CB3">
        <w:rPr>
          <w:rFonts w:ascii="Tahoma" w:hAnsi="Tahoma"/>
          <w:sz w:val="24"/>
        </w:rPr>
        <w:t>Peridot</w:t>
      </w:r>
    </w:p>
    <w:p w:rsidR="006045E9" w:rsidRPr="00A96BBE" w:rsidRDefault="006045E9" w:rsidP="006045E9">
      <w:pPr>
        <w:jc w:val="both"/>
        <w:rPr>
          <w:rFonts w:ascii="Tahoma" w:hAnsi="Tahoma"/>
          <w:sz w:val="24"/>
          <w:u w:val="single"/>
        </w:rPr>
      </w:pPr>
    </w:p>
    <w:p w:rsidR="006045E9" w:rsidRPr="00A96BBE" w:rsidRDefault="006045E9" w:rsidP="006045E9">
      <w:pPr>
        <w:jc w:val="both"/>
        <w:rPr>
          <w:rFonts w:ascii="Tahoma" w:hAnsi="Tahoma"/>
          <w:sz w:val="24"/>
        </w:rPr>
      </w:pPr>
      <w:r w:rsidRPr="00A96BBE">
        <w:rPr>
          <w:rFonts w:ascii="Tahoma" w:hAnsi="Tahoma"/>
          <w:sz w:val="24"/>
        </w:rPr>
        <w:t xml:space="preserve">Aus Pakistan ist weiterhin gute Qualität in kleinen und mittleren Mengen erhältlich, allerdings hauptsächlich in kleineren Größen. </w:t>
      </w:r>
      <w:proofErr w:type="spellStart"/>
      <w:r w:rsidRPr="00A96BBE">
        <w:rPr>
          <w:rFonts w:ascii="Tahoma" w:hAnsi="Tahoma"/>
          <w:sz w:val="24"/>
        </w:rPr>
        <w:t>Cabochonware</w:t>
      </w:r>
      <w:proofErr w:type="spellEnd"/>
      <w:r w:rsidRPr="00A96BBE">
        <w:rPr>
          <w:rFonts w:ascii="Tahoma" w:hAnsi="Tahoma"/>
          <w:sz w:val="24"/>
        </w:rPr>
        <w:t xml:space="preserve"> ist ausreichend verfügbar, was auch für größere Steine gilt.</w:t>
      </w:r>
    </w:p>
    <w:p w:rsidR="006045E9" w:rsidRPr="00A96BBE" w:rsidRDefault="006045E9" w:rsidP="006045E9">
      <w:pPr>
        <w:jc w:val="both"/>
        <w:rPr>
          <w:rFonts w:ascii="Tahoma" w:hAnsi="Tahoma"/>
          <w:sz w:val="24"/>
        </w:rPr>
      </w:pPr>
    </w:p>
    <w:p w:rsidR="006045E9" w:rsidRPr="00885CB3" w:rsidRDefault="006045E9" w:rsidP="006045E9">
      <w:pPr>
        <w:jc w:val="both"/>
        <w:rPr>
          <w:rFonts w:ascii="Tahoma" w:hAnsi="Tahoma"/>
          <w:sz w:val="24"/>
        </w:rPr>
      </w:pPr>
      <w:r w:rsidRPr="00885CB3">
        <w:rPr>
          <w:rFonts w:ascii="Tahoma" w:hAnsi="Tahoma"/>
          <w:sz w:val="24"/>
        </w:rPr>
        <w:t>Turmalin grün, rosa, rot</w:t>
      </w:r>
    </w:p>
    <w:p w:rsidR="006045E9" w:rsidRPr="00A96BBE" w:rsidRDefault="006045E9" w:rsidP="006045E9">
      <w:pPr>
        <w:jc w:val="both"/>
        <w:rPr>
          <w:rFonts w:ascii="Tahoma" w:hAnsi="Tahoma"/>
          <w:sz w:val="24"/>
          <w:u w:val="single"/>
        </w:rPr>
      </w:pPr>
    </w:p>
    <w:p w:rsidR="006045E9" w:rsidRPr="00A96BBE" w:rsidRDefault="006045E9" w:rsidP="006045E9">
      <w:pPr>
        <w:jc w:val="both"/>
        <w:rPr>
          <w:rFonts w:ascii="Tahoma" w:hAnsi="Tahoma" w:cs="Tahoma"/>
          <w:sz w:val="24"/>
          <w:szCs w:val="24"/>
        </w:rPr>
      </w:pPr>
      <w:r w:rsidRPr="00A96BBE">
        <w:rPr>
          <w:rFonts w:ascii="Tahoma" w:hAnsi="Tahoma" w:cs="Tahoma"/>
          <w:sz w:val="24"/>
          <w:szCs w:val="24"/>
        </w:rPr>
        <w:t>Turmalin-Rohware</w:t>
      </w:r>
      <w:r>
        <w:rPr>
          <w:rFonts w:ascii="Tahoma" w:hAnsi="Tahoma" w:cs="Tahoma"/>
          <w:sz w:val="24"/>
          <w:szCs w:val="24"/>
        </w:rPr>
        <w:t xml:space="preserve">  </w:t>
      </w:r>
      <w:r w:rsidRPr="00A96BBE">
        <w:rPr>
          <w:rFonts w:ascii="Tahoma" w:hAnsi="Tahoma" w:cs="Tahoma"/>
          <w:sz w:val="24"/>
          <w:szCs w:val="24"/>
        </w:rPr>
        <w:t>ist</w:t>
      </w:r>
      <w:r>
        <w:rPr>
          <w:rFonts w:ascii="Tahoma" w:hAnsi="Tahoma" w:cs="Tahoma"/>
          <w:sz w:val="24"/>
          <w:szCs w:val="24"/>
        </w:rPr>
        <w:t xml:space="preserve"> </w:t>
      </w:r>
      <w:r w:rsidRPr="00A96BBE">
        <w:rPr>
          <w:rFonts w:ascii="Tahoma" w:hAnsi="Tahoma" w:cs="Tahoma"/>
          <w:sz w:val="24"/>
          <w:szCs w:val="24"/>
        </w:rPr>
        <w:t xml:space="preserve"> weiterhin</w:t>
      </w:r>
      <w:r>
        <w:rPr>
          <w:rFonts w:ascii="Tahoma" w:hAnsi="Tahoma" w:cs="Tahoma"/>
          <w:sz w:val="24"/>
          <w:szCs w:val="24"/>
        </w:rPr>
        <w:t xml:space="preserve"> </w:t>
      </w:r>
      <w:r w:rsidRPr="00A96BBE">
        <w:rPr>
          <w:rFonts w:ascii="Tahoma" w:hAnsi="Tahoma" w:cs="Tahoma"/>
          <w:sz w:val="24"/>
          <w:szCs w:val="24"/>
        </w:rPr>
        <w:t xml:space="preserve"> ausreichend</w:t>
      </w:r>
      <w:r>
        <w:rPr>
          <w:rFonts w:ascii="Tahoma" w:hAnsi="Tahoma" w:cs="Tahoma"/>
          <w:sz w:val="24"/>
          <w:szCs w:val="24"/>
        </w:rPr>
        <w:t xml:space="preserve">  </w:t>
      </w:r>
      <w:r w:rsidRPr="00A96BBE">
        <w:rPr>
          <w:rFonts w:ascii="Tahoma" w:hAnsi="Tahoma" w:cs="Tahoma"/>
          <w:sz w:val="24"/>
          <w:szCs w:val="24"/>
        </w:rPr>
        <w:t>vorhanden</w:t>
      </w:r>
      <w:r>
        <w:rPr>
          <w:rFonts w:ascii="Tahoma" w:hAnsi="Tahoma" w:cs="Tahoma"/>
          <w:sz w:val="24"/>
          <w:szCs w:val="24"/>
        </w:rPr>
        <w:t xml:space="preserve"> </w:t>
      </w:r>
      <w:r w:rsidRPr="00A96BBE">
        <w:rPr>
          <w:rFonts w:ascii="Tahoma" w:hAnsi="Tahoma" w:cs="Tahoma"/>
          <w:sz w:val="24"/>
          <w:szCs w:val="24"/>
        </w:rPr>
        <w:t>–</w:t>
      </w:r>
      <w:r>
        <w:rPr>
          <w:rFonts w:ascii="Tahoma" w:hAnsi="Tahoma" w:cs="Tahoma"/>
          <w:sz w:val="24"/>
          <w:szCs w:val="24"/>
        </w:rPr>
        <w:t xml:space="preserve"> a</w:t>
      </w:r>
      <w:r w:rsidRPr="00A96BBE">
        <w:rPr>
          <w:rFonts w:ascii="Tahoma" w:hAnsi="Tahoma" w:cs="Tahoma"/>
          <w:sz w:val="24"/>
          <w:szCs w:val="24"/>
        </w:rPr>
        <w:t>us</w:t>
      </w:r>
      <w:r>
        <w:rPr>
          <w:rFonts w:ascii="Tahoma" w:hAnsi="Tahoma" w:cs="Tahoma"/>
          <w:sz w:val="24"/>
          <w:szCs w:val="24"/>
        </w:rPr>
        <w:t xml:space="preserve"> v</w:t>
      </w:r>
      <w:r w:rsidRPr="00A96BBE">
        <w:rPr>
          <w:rFonts w:ascii="Tahoma" w:hAnsi="Tahoma" w:cs="Tahoma"/>
          <w:sz w:val="24"/>
          <w:szCs w:val="24"/>
        </w:rPr>
        <w:t>erschiedenen Ländern der Welt. Bedingt durch die Corona-Pandemie gibt es weiterhin keine Reisetätigkeiten, so dass zurzeit keine Ware nach Deutschland gelangt.</w:t>
      </w:r>
    </w:p>
    <w:p w:rsidR="006045E9" w:rsidRDefault="006045E9" w:rsidP="006045E9"/>
    <w:p w:rsidR="00CC1738" w:rsidRPr="006045E9" w:rsidRDefault="00CC1738" w:rsidP="006045E9"/>
    <w:sectPr w:rsidR="00CC1738" w:rsidRPr="006045E9">
      <w:footerReference w:type="default" r:id="rId7"/>
      <w:pgSz w:w="11907" w:h="16840" w:code="9"/>
      <w:pgMar w:top="1418" w:right="2438" w:bottom="1134"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CE" w:rsidRDefault="00B014CE">
      <w:r>
        <w:separator/>
      </w:r>
    </w:p>
  </w:endnote>
  <w:endnote w:type="continuationSeparator" w:id="0">
    <w:p w:rsidR="00B014CE" w:rsidRDefault="00B0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02" w:rsidRDefault="001A5574">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618D6">
      <w:rPr>
        <w:rStyle w:val="Seitenzahl"/>
        <w:noProof/>
      </w:rPr>
      <w:t>2</w:t>
    </w:r>
    <w:r>
      <w:rPr>
        <w:rStyle w:val="Seitenzahl"/>
      </w:rPr>
      <w:fldChar w:fldCharType="end"/>
    </w:r>
  </w:p>
  <w:p w:rsidR="00FF7302" w:rsidRDefault="00B014C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CE" w:rsidRDefault="00B014CE">
      <w:r>
        <w:separator/>
      </w:r>
    </w:p>
  </w:footnote>
  <w:footnote w:type="continuationSeparator" w:id="0">
    <w:p w:rsidR="00B014CE" w:rsidRDefault="00B0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38"/>
    <w:rsid w:val="000F2F4E"/>
    <w:rsid w:val="0011392C"/>
    <w:rsid w:val="001A5574"/>
    <w:rsid w:val="006045E9"/>
    <w:rsid w:val="008618D6"/>
    <w:rsid w:val="00B014CE"/>
    <w:rsid w:val="00C07897"/>
    <w:rsid w:val="00CC1738"/>
    <w:rsid w:val="00F13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1738"/>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paragraph" w:styleId="berschrift3">
    <w:name w:val="heading 3"/>
    <w:basedOn w:val="Standard"/>
    <w:next w:val="Standard"/>
    <w:link w:val="berschrift3Zchn"/>
    <w:qFormat/>
    <w:rsid w:val="00CC1738"/>
    <w:pPr>
      <w:keepNext/>
      <w:jc w:val="both"/>
      <w:outlineLvl w:val="2"/>
    </w:pPr>
    <w:rPr>
      <w:rFonts w:ascii="Century Schoolbook" w:hAnsi="Century Schoolbook"/>
      <w:sz w:val="24"/>
      <w:u w:val="single"/>
    </w:rPr>
  </w:style>
  <w:style w:type="paragraph" w:styleId="berschrift4">
    <w:name w:val="heading 4"/>
    <w:basedOn w:val="Standard"/>
    <w:next w:val="Standard"/>
    <w:link w:val="berschrift4Zchn"/>
    <w:qFormat/>
    <w:rsid w:val="00CC1738"/>
    <w:pPr>
      <w:keepNext/>
      <w:jc w:val="both"/>
      <w:outlineLvl w:val="3"/>
    </w:pPr>
    <w:rPr>
      <w:rFonts w:ascii="Century Schoolbook" w:hAnsi="Century Schoolbook"/>
      <w:b/>
      <w:sz w:val="24"/>
    </w:rPr>
  </w:style>
  <w:style w:type="paragraph" w:styleId="berschrift5">
    <w:name w:val="heading 5"/>
    <w:basedOn w:val="Standard"/>
    <w:next w:val="Standard"/>
    <w:link w:val="berschrift5Zchn"/>
    <w:qFormat/>
    <w:rsid w:val="00CC1738"/>
    <w:pPr>
      <w:keepNext/>
      <w:jc w:val="both"/>
      <w:outlineLvl w:val="4"/>
    </w:pPr>
    <w:rPr>
      <w:rFonts w:ascii="Century Schoolbook" w:hAnsi="Century Schoolbook"/>
      <w:sz w:val="22"/>
      <w:u w:val="single"/>
    </w:rPr>
  </w:style>
  <w:style w:type="paragraph" w:styleId="berschrift6">
    <w:name w:val="heading 6"/>
    <w:basedOn w:val="Standard"/>
    <w:next w:val="Standard"/>
    <w:link w:val="berschrift6Zchn"/>
    <w:qFormat/>
    <w:rsid w:val="00CC1738"/>
    <w:pPr>
      <w:keepNext/>
      <w:jc w:val="both"/>
      <w:outlineLvl w:val="5"/>
    </w:pPr>
    <w:rPr>
      <w:rFonts w:ascii="Century Schoolbook" w:hAnsi="Century Schoolbook"/>
      <w:b/>
      <w:sz w:val="24"/>
      <w:u w:val="single"/>
    </w:rPr>
  </w:style>
  <w:style w:type="paragraph" w:styleId="berschrift7">
    <w:name w:val="heading 7"/>
    <w:basedOn w:val="Standard"/>
    <w:next w:val="Standard"/>
    <w:link w:val="berschrift7Zchn"/>
    <w:qFormat/>
    <w:rsid w:val="00CC1738"/>
    <w:pPr>
      <w:keepNext/>
      <w:jc w:val="center"/>
      <w:outlineLvl w:val="6"/>
    </w:pPr>
    <w:rPr>
      <w:rFonts w:ascii="Century Schoolbook" w:hAnsi="Century Schoolbook"/>
      <w:b/>
      <w:sz w:val="26"/>
      <w:lang w:val="it-IT"/>
    </w:rPr>
  </w:style>
  <w:style w:type="paragraph" w:styleId="berschrift8">
    <w:name w:val="heading 8"/>
    <w:basedOn w:val="Standard"/>
    <w:next w:val="Standard"/>
    <w:link w:val="berschrift8Zchn"/>
    <w:qFormat/>
    <w:rsid w:val="00CC1738"/>
    <w:pPr>
      <w:keepNext/>
      <w:outlineLvl w:val="7"/>
    </w:pPr>
    <w:rPr>
      <w:rFonts w:ascii="Century Schoolbook" w:hAnsi="Century Schoolbook"/>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CC1738"/>
    <w:rPr>
      <w:rFonts w:ascii="Century Schoolbook" w:eastAsia="Times New Roman" w:hAnsi="Century Schoolbook" w:cs="Times New Roman"/>
      <w:sz w:val="24"/>
      <w:szCs w:val="20"/>
      <w:u w:val="single"/>
      <w:lang w:eastAsia="de-DE"/>
    </w:rPr>
  </w:style>
  <w:style w:type="character" w:customStyle="1" w:styleId="berschrift4Zchn">
    <w:name w:val="Überschrift 4 Zchn"/>
    <w:basedOn w:val="Absatz-Standardschriftart"/>
    <w:link w:val="berschrift4"/>
    <w:rsid w:val="00CC1738"/>
    <w:rPr>
      <w:rFonts w:ascii="Century Schoolbook" w:eastAsia="Times New Roman" w:hAnsi="Century Schoolbook" w:cs="Times New Roman"/>
      <w:b/>
      <w:sz w:val="24"/>
      <w:szCs w:val="20"/>
      <w:lang w:eastAsia="de-DE"/>
    </w:rPr>
  </w:style>
  <w:style w:type="character" w:customStyle="1" w:styleId="berschrift5Zchn">
    <w:name w:val="Überschrift 5 Zchn"/>
    <w:basedOn w:val="Absatz-Standardschriftart"/>
    <w:link w:val="berschrift5"/>
    <w:rsid w:val="00CC1738"/>
    <w:rPr>
      <w:rFonts w:ascii="Century Schoolbook" w:eastAsia="Times New Roman" w:hAnsi="Century Schoolbook" w:cs="Times New Roman"/>
      <w:szCs w:val="20"/>
      <w:u w:val="single"/>
      <w:lang w:eastAsia="de-DE"/>
    </w:rPr>
  </w:style>
  <w:style w:type="character" w:customStyle="1" w:styleId="berschrift6Zchn">
    <w:name w:val="Überschrift 6 Zchn"/>
    <w:basedOn w:val="Absatz-Standardschriftart"/>
    <w:link w:val="berschrift6"/>
    <w:rsid w:val="00CC1738"/>
    <w:rPr>
      <w:rFonts w:ascii="Century Schoolbook" w:eastAsia="Times New Roman" w:hAnsi="Century Schoolbook" w:cs="Times New Roman"/>
      <w:b/>
      <w:sz w:val="24"/>
      <w:szCs w:val="20"/>
      <w:u w:val="single"/>
      <w:lang w:eastAsia="de-DE"/>
    </w:rPr>
  </w:style>
  <w:style w:type="character" w:customStyle="1" w:styleId="berschrift7Zchn">
    <w:name w:val="Überschrift 7 Zchn"/>
    <w:basedOn w:val="Absatz-Standardschriftart"/>
    <w:link w:val="berschrift7"/>
    <w:rsid w:val="00CC1738"/>
    <w:rPr>
      <w:rFonts w:ascii="Century Schoolbook" w:eastAsia="Times New Roman" w:hAnsi="Century Schoolbook" w:cs="Times New Roman"/>
      <w:b/>
      <w:sz w:val="26"/>
      <w:szCs w:val="20"/>
      <w:lang w:val="it-IT" w:eastAsia="de-DE"/>
    </w:rPr>
  </w:style>
  <w:style w:type="character" w:customStyle="1" w:styleId="berschrift8Zchn">
    <w:name w:val="Überschrift 8 Zchn"/>
    <w:basedOn w:val="Absatz-Standardschriftart"/>
    <w:link w:val="berschrift8"/>
    <w:rsid w:val="00CC1738"/>
    <w:rPr>
      <w:rFonts w:ascii="Century Schoolbook" w:eastAsia="Times New Roman" w:hAnsi="Century Schoolbook" w:cs="Times New Roman"/>
      <w:b/>
      <w:sz w:val="24"/>
      <w:szCs w:val="20"/>
      <w:lang w:eastAsia="de-DE"/>
    </w:rPr>
  </w:style>
  <w:style w:type="paragraph" w:styleId="Fuzeile">
    <w:name w:val="footer"/>
    <w:basedOn w:val="Standard"/>
    <w:link w:val="FuzeileZchn"/>
    <w:semiHidden/>
    <w:rsid w:val="00CC1738"/>
    <w:pPr>
      <w:tabs>
        <w:tab w:val="center" w:pos="4536"/>
        <w:tab w:val="right" w:pos="9072"/>
      </w:tabs>
    </w:pPr>
  </w:style>
  <w:style w:type="character" w:customStyle="1" w:styleId="FuzeileZchn">
    <w:name w:val="Fußzeile Zchn"/>
    <w:basedOn w:val="Absatz-Standardschriftart"/>
    <w:link w:val="Fuzeile"/>
    <w:semiHidden/>
    <w:rsid w:val="00CC1738"/>
    <w:rPr>
      <w:rFonts w:ascii="Arial" w:eastAsia="Times New Roman" w:hAnsi="Arial" w:cs="Times New Roman"/>
      <w:sz w:val="20"/>
      <w:szCs w:val="20"/>
      <w:lang w:eastAsia="de-DE"/>
    </w:rPr>
  </w:style>
  <w:style w:type="character" w:styleId="Seitenzahl">
    <w:name w:val="page number"/>
    <w:semiHidden/>
    <w:rsid w:val="00CC1738"/>
  </w:style>
  <w:style w:type="paragraph" w:styleId="Textkrper">
    <w:name w:val="Body Text"/>
    <w:basedOn w:val="Standard"/>
    <w:link w:val="TextkrperZchn"/>
    <w:semiHidden/>
    <w:rsid w:val="00CC1738"/>
    <w:pPr>
      <w:jc w:val="both"/>
    </w:pPr>
    <w:rPr>
      <w:rFonts w:ascii="Century Schoolbook" w:hAnsi="Century Schoolbook"/>
      <w:sz w:val="24"/>
    </w:rPr>
  </w:style>
  <w:style w:type="character" w:customStyle="1" w:styleId="TextkrperZchn">
    <w:name w:val="Textkörper Zchn"/>
    <w:basedOn w:val="Absatz-Standardschriftart"/>
    <w:link w:val="Textkrper"/>
    <w:semiHidden/>
    <w:rsid w:val="00CC1738"/>
    <w:rPr>
      <w:rFonts w:ascii="Century Schoolbook" w:eastAsia="Times New Roman" w:hAnsi="Century Schoolbook" w:cs="Times New Roman"/>
      <w:sz w:val="24"/>
      <w:szCs w:val="20"/>
      <w:lang w:eastAsia="de-DE"/>
    </w:rPr>
  </w:style>
  <w:style w:type="paragraph" w:customStyle="1" w:styleId="Textkrper21">
    <w:name w:val="Textkörper 21"/>
    <w:basedOn w:val="Standard"/>
    <w:rsid w:val="00CC1738"/>
    <w:pPr>
      <w:jc w:val="both"/>
    </w:pPr>
    <w:rPr>
      <w:rFonts w:ascii="Century Schoolbook" w:hAnsi="Century Schoolbook"/>
      <w:sz w:val="22"/>
    </w:rPr>
  </w:style>
  <w:style w:type="paragraph" w:styleId="KeinLeerraum">
    <w:name w:val="No Spacing"/>
    <w:uiPriority w:val="1"/>
    <w:qFormat/>
    <w:rsid w:val="00CC1738"/>
    <w:pPr>
      <w:overflowPunct w:val="0"/>
      <w:autoSpaceDE w:val="0"/>
      <w:autoSpaceDN w:val="0"/>
      <w:adjustRightInd w:val="0"/>
      <w:spacing w:after="0" w:line="240" w:lineRule="auto"/>
      <w:textAlignment w:val="baseline"/>
    </w:pPr>
    <w:rPr>
      <w:rFonts w:ascii="Calibri" w:eastAsia="Times New Roman" w:hAnsi="Calibri" w:cs="Times New Roman"/>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1738"/>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paragraph" w:styleId="berschrift3">
    <w:name w:val="heading 3"/>
    <w:basedOn w:val="Standard"/>
    <w:next w:val="Standard"/>
    <w:link w:val="berschrift3Zchn"/>
    <w:qFormat/>
    <w:rsid w:val="00CC1738"/>
    <w:pPr>
      <w:keepNext/>
      <w:jc w:val="both"/>
      <w:outlineLvl w:val="2"/>
    </w:pPr>
    <w:rPr>
      <w:rFonts w:ascii="Century Schoolbook" w:hAnsi="Century Schoolbook"/>
      <w:sz w:val="24"/>
      <w:u w:val="single"/>
    </w:rPr>
  </w:style>
  <w:style w:type="paragraph" w:styleId="berschrift4">
    <w:name w:val="heading 4"/>
    <w:basedOn w:val="Standard"/>
    <w:next w:val="Standard"/>
    <w:link w:val="berschrift4Zchn"/>
    <w:qFormat/>
    <w:rsid w:val="00CC1738"/>
    <w:pPr>
      <w:keepNext/>
      <w:jc w:val="both"/>
      <w:outlineLvl w:val="3"/>
    </w:pPr>
    <w:rPr>
      <w:rFonts w:ascii="Century Schoolbook" w:hAnsi="Century Schoolbook"/>
      <w:b/>
      <w:sz w:val="24"/>
    </w:rPr>
  </w:style>
  <w:style w:type="paragraph" w:styleId="berschrift5">
    <w:name w:val="heading 5"/>
    <w:basedOn w:val="Standard"/>
    <w:next w:val="Standard"/>
    <w:link w:val="berschrift5Zchn"/>
    <w:qFormat/>
    <w:rsid w:val="00CC1738"/>
    <w:pPr>
      <w:keepNext/>
      <w:jc w:val="both"/>
      <w:outlineLvl w:val="4"/>
    </w:pPr>
    <w:rPr>
      <w:rFonts w:ascii="Century Schoolbook" w:hAnsi="Century Schoolbook"/>
      <w:sz w:val="22"/>
      <w:u w:val="single"/>
    </w:rPr>
  </w:style>
  <w:style w:type="paragraph" w:styleId="berschrift6">
    <w:name w:val="heading 6"/>
    <w:basedOn w:val="Standard"/>
    <w:next w:val="Standard"/>
    <w:link w:val="berschrift6Zchn"/>
    <w:qFormat/>
    <w:rsid w:val="00CC1738"/>
    <w:pPr>
      <w:keepNext/>
      <w:jc w:val="both"/>
      <w:outlineLvl w:val="5"/>
    </w:pPr>
    <w:rPr>
      <w:rFonts w:ascii="Century Schoolbook" w:hAnsi="Century Schoolbook"/>
      <w:b/>
      <w:sz w:val="24"/>
      <w:u w:val="single"/>
    </w:rPr>
  </w:style>
  <w:style w:type="paragraph" w:styleId="berschrift7">
    <w:name w:val="heading 7"/>
    <w:basedOn w:val="Standard"/>
    <w:next w:val="Standard"/>
    <w:link w:val="berschrift7Zchn"/>
    <w:qFormat/>
    <w:rsid w:val="00CC1738"/>
    <w:pPr>
      <w:keepNext/>
      <w:jc w:val="center"/>
      <w:outlineLvl w:val="6"/>
    </w:pPr>
    <w:rPr>
      <w:rFonts w:ascii="Century Schoolbook" w:hAnsi="Century Schoolbook"/>
      <w:b/>
      <w:sz w:val="26"/>
      <w:lang w:val="it-IT"/>
    </w:rPr>
  </w:style>
  <w:style w:type="paragraph" w:styleId="berschrift8">
    <w:name w:val="heading 8"/>
    <w:basedOn w:val="Standard"/>
    <w:next w:val="Standard"/>
    <w:link w:val="berschrift8Zchn"/>
    <w:qFormat/>
    <w:rsid w:val="00CC1738"/>
    <w:pPr>
      <w:keepNext/>
      <w:outlineLvl w:val="7"/>
    </w:pPr>
    <w:rPr>
      <w:rFonts w:ascii="Century Schoolbook" w:hAnsi="Century Schoolbook"/>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CC1738"/>
    <w:rPr>
      <w:rFonts w:ascii="Century Schoolbook" w:eastAsia="Times New Roman" w:hAnsi="Century Schoolbook" w:cs="Times New Roman"/>
      <w:sz w:val="24"/>
      <w:szCs w:val="20"/>
      <w:u w:val="single"/>
      <w:lang w:eastAsia="de-DE"/>
    </w:rPr>
  </w:style>
  <w:style w:type="character" w:customStyle="1" w:styleId="berschrift4Zchn">
    <w:name w:val="Überschrift 4 Zchn"/>
    <w:basedOn w:val="Absatz-Standardschriftart"/>
    <w:link w:val="berschrift4"/>
    <w:rsid w:val="00CC1738"/>
    <w:rPr>
      <w:rFonts w:ascii="Century Schoolbook" w:eastAsia="Times New Roman" w:hAnsi="Century Schoolbook" w:cs="Times New Roman"/>
      <w:b/>
      <w:sz w:val="24"/>
      <w:szCs w:val="20"/>
      <w:lang w:eastAsia="de-DE"/>
    </w:rPr>
  </w:style>
  <w:style w:type="character" w:customStyle="1" w:styleId="berschrift5Zchn">
    <w:name w:val="Überschrift 5 Zchn"/>
    <w:basedOn w:val="Absatz-Standardschriftart"/>
    <w:link w:val="berschrift5"/>
    <w:rsid w:val="00CC1738"/>
    <w:rPr>
      <w:rFonts w:ascii="Century Schoolbook" w:eastAsia="Times New Roman" w:hAnsi="Century Schoolbook" w:cs="Times New Roman"/>
      <w:szCs w:val="20"/>
      <w:u w:val="single"/>
      <w:lang w:eastAsia="de-DE"/>
    </w:rPr>
  </w:style>
  <w:style w:type="character" w:customStyle="1" w:styleId="berschrift6Zchn">
    <w:name w:val="Überschrift 6 Zchn"/>
    <w:basedOn w:val="Absatz-Standardschriftart"/>
    <w:link w:val="berschrift6"/>
    <w:rsid w:val="00CC1738"/>
    <w:rPr>
      <w:rFonts w:ascii="Century Schoolbook" w:eastAsia="Times New Roman" w:hAnsi="Century Schoolbook" w:cs="Times New Roman"/>
      <w:b/>
      <w:sz w:val="24"/>
      <w:szCs w:val="20"/>
      <w:u w:val="single"/>
      <w:lang w:eastAsia="de-DE"/>
    </w:rPr>
  </w:style>
  <w:style w:type="character" w:customStyle="1" w:styleId="berschrift7Zchn">
    <w:name w:val="Überschrift 7 Zchn"/>
    <w:basedOn w:val="Absatz-Standardschriftart"/>
    <w:link w:val="berschrift7"/>
    <w:rsid w:val="00CC1738"/>
    <w:rPr>
      <w:rFonts w:ascii="Century Schoolbook" w:eastAsia="Times New Roman" w:hAnsi="Century Schoolbook" w:cs="Times New Roman"/>
      <w:b/>
      <w:sz w:val="26"/>
      <w:szCs w:val="20"/>
      <w:lang w:val="it-IT" w:eastAsia="de-DE"/>
    </w:rPr>
  </w:style>
  <w:style w:type="character" w:customStyle="1" w:styleId="berschrift8Zchn">
    <w:name w:val="Überschrift 8 Zchn"/>
    <w:basedOn w:val="Absatz-Standardschriftart"/>
    <w:link w:val="berschrift8"/>
    <w:rsid w:val="00CC1738"/>
    <w:rPr>
      <w:rFonts w:ascii="Century Schoolbook" w:eastAsia="Times New Roman" w:hAnsi="Century Schoolbook" w:cs="Times New Roman"/>
      <w:b/>
      <w:sz w:val="24"/>
      <w:szCs w:val="20"/>
      <w:lang w:eastAsia="de-DE"/>
    </w:rPr>
  </w:style>
  <w:style w:type="paragraph" w:styleId="Fuzeile">
    <w:name w:val="footer"/>
    <w:basedOn w:val="Standard"/>
    <w:link w:val="FuzeileZchn"/>
    <w:semiHidden/>
    <w:rsid w:val="00CC1738"/>
    <w:pPr>
      <w:tabs>
        <w:tab w:val="center" w:pos="4536"/>
        <w:tab w:val="right" w:pos="9072"/>
      </w:tabs>
    </w:pPr>
  </w:style>
  <w:style w:type="character" w:customStyle="1" w:styleId="FuzeileZchn">
    <w:name w:val="Fußzeile Zchn"/>
    <w:basedOn w:val="Absatz-Standardschriftart"/>
    <w:link w:val="Fuzeile"/>
    <w:semiHidden/>
    <w:rsid w:val="00CC1738"/>
    <w:rPr>
      <w:rFonts w:ascii="Arial" w:eastAsia="Times New Roman" w:hAnsi="Arial" w:cs="Times New Roman"/>
      <w:sz w:val="20"/>
      <w:szCs w:val="20"/>
      <w:lang w:eastAsia="de-DE"/>
    </w:rPr>
  </w:style>
  <w:style w:type="character" w:styleId="Seitenzahl">
    <w:name w:val="page number"/>
    <w:semiHidden/>
    <w:rsid w:val="00CC1738"/>
  </w:style>
  <w:style w:type="paragraph" w:styleId="Textkrper">
    <w:name w:val="Body Text"/>
    <w:basedOn w:val="Standard"/>
    <w:link w:val="TextkrperZchn"/>
    <w:semiHidden/>
    <w:rsid w:val="00CC1738"/>
    <w:pPr>
      <w:jc w:val="both"/>
    </w:pPr>
    <w:rPr>
      <w:rFonts w:ascii="Century Schoolbook" w:hAnsi="Century Schoolbook"/>
      <w:sz w:val="24"/>
    </w:rPr>
  </w:style>
  <w:style w:type="character" w:customStyle="1" w:styleId="TextkrperZchn">
    <w:name w:val="Textkörper Zchn"/>
    <w:basedOn w:val="Absatz-Standardschriftart"/>
    <w:link w:val="Textkrper"/>
    <w:semiHidden/>
    <w:rsid w:val="00CC1738"/>
    <w:rPr>
      <w:rFonts w:ascii="Century Schoolbook" w:eastAsia="Times New Roman" w:hAnsi="Century Schoolbook" w:cs="Times New Roman"/>
      <w:sz w:val="24"/>
      <w:szCs w:val="20"/>
      <w:lang w:eastAsia="de-DE"/>
    </w:rPr>
  </w:style>
  <w:style w:type="paragraph" w:customStyle="1" w:styleId="Textkrper21">
    <w:name w:val="Textkörper 21"/>
    <w:basedOn w:val="Standard"/>
    <w:rsid w:val="00CC1738"/>
    <w:pPr>
      <w:jc w:val="both"/>
    </w:pPr>
    <w:rPr>
      <w:rFonts w:ascii="Century Schoolbook" w:hAnsi="Century Schoolbook"/>
      <w:sz w:val="22"/>
    </w:rPr>
  </w:style>
  <w:style w:type="paragraph" w:styleId="KeinLeerraum">
    <w:name w:val="No Spacing"/>
    <w:uiPriority w:val="1"/>
    <w:qFormat/>
    <w:rsid w:val="00CC1738"/>
    <w:pPr>
      <w:overflowPunct w:val="0"/>
      <w:autoSpaceDE w:val="0"/>
      <w:autoSpaceDN w:val="0"/>
      <w:adjustRightInd w:val="0"/>
      <w:spacing w:after="0" w:line="240" w:lineRule="auto"/>
      <w:textAlignment w:val="baseline"/>
    </w:pPr>
    <w:rPr>
      <w:rFonts w:ascii="Calibri" w:eastAsia="Times New Roman" w:hAnsi="Calibri"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jmu</cp:lastModifiedBy>
  <cp:revision>4</cp:revision>
  <dcterms:created xsi:type="dcterms:W3CDTF">2020-09-21T14:13:00Z</dcterms:created>
  <dcterms:modified xsi:type="dcterms:W3CDTF">2021-03-27T19:53:00Z</dcterms:modified>
</cp:coreProperties>
</file>